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6651" w14:textId="77777777" w:rsidR="001B2A4B" w:rsidRDefault="005028C2">
      <w:pPr>
        <w:spacing w:after="16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GODIŠNJI IZVEDBENI KURIKULUM ISLAMSKOG VJERONAUKA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ŠK. 2020./2021.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5. RAZRED OSNOVNE ŠKOLE</w:t>
      </w:r>
    </w:p>
    <w:p w14:paraId="50886652" w14:textId="77777777" w:rsidR="001B2A4B" w:rsidRDefault="005028C2">
      <w:pPr>
        <w:spacing w:after="0" w:line="31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Prijedlog godišnjeg izvedbenog kurikuluma za 5. razred Islamskog vjeronauka</w:t>
      </w:r>
    </w:p>
    <w:p w14:paraId="50886653" w14:textId="77777777" w:rsidR="001B2A4B" w:rsidRDefault="005028C2">
      <w:pPr>
        <w:spacing w:after="0" w:line="31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(nastavna 2020./2021. godina, 70 sati)</w:t>
      </w:r>
    </w:p>
    <w:p w14:paraId="50886654" w14:textId="77777777" w:rsidR="001B2A4B" w:rsidRDefault="005028C2">
      <w:pPr>
        <w:spacing w:after="160" w:line="31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Napomene: </w:t>
      </w:r>
    </w:p>
    <w:p w14:paraId="50886655" w14:textId="77777777" w:rsidR="001B2A4B" w:rsidRDefault="005028C2">
      <w:pPr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</w:rPr>
        <w:t xml:space="preserve">Prema Modelima i preporukama za provedbu nastave u 2020-2021. koji preporuča izvođenje nastave u blok-satu, prijedlog GIK-a prilagođen je izvođenju u blok-satu. Jedna podtema namijenjena je za 2 školska sata. Predložene podteme koje su planirane za 2 školska sata  ujedno su i teme </w:t>
      </w:r>
      <w:proofErr w:type="spellStart"/>
      <w:r>
        <w:rPr>
          <w:rFonts w:ascii="Arial" w:eastAsia="Arial" w:hAnsi="Arial" w:cs="Arial"/>
        </w:rPr>
        <w:t>videolekcija</w:t>
      </w:r>
      <w:proofErr w:type="spellEnd"/>
      <w:r>
        <w:rPr>
          <w:rFonts w:ascii="Arial" w:eastAsia="Arial" w:hAnsi="Arial" w:cs="Arial"/>
        </w:rPr>
        <w:t xml:space="preserve"> koje će pripremiti Radna skupina Islamskog vjeronauka.</w:t>
      </w:r>
    </w:p>
    <w:p w14:paraId="50886656" w14:textId="0FFBFF63" w:rsidR="001B2A4B" w:rsidRPr="00E92D43" w:rsidRDefault="005028C2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Ponavljanje i vrednovanje ostvarenih ishoda odvijaju se kontinuirano tijekom nastavne godine.</w:t>
      </w:r>
      <w:r w:rsidRPr="00E92D43">
        <w:rPr>
          <w:rFonts w:ascii="Arial" w:eastAsia="Arial" w:hAnsi="Arial" w:cs="Arial"/>
        </w:rPr>
        <w:t xml:space="preserve"> </w:t>
      </w:r>
    </w:p>
    <w:p w14:paraId="49E71333" w14:textId="1167E06E" w:rsidR="00E92D43" w:rsidRPr="00E92D43" w:rsidRDefault="00E92D43" w:rsidP="00E92D4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92D43">
        <w:rPr>
          <w:rFonts w:ascii="Arial" w:hAnsi="Arial" w:cs="Arial"/>
          <w:color w:val="000000"/>
        </w:rPr>
        <w:t xml:space="preserve"> Pri izradi GIK-a radna skupina za Islamski vjeronauk odlučila se za pluralan pristup pa ćete uočiti da svi </w:t>
      </w:r>
      <w:proofErr w:type="spellStart"/>
      <w:r w:rsidRPr="00E92D43">
        <w:rPr>
          <w:rFonts w:ascii="Arial" w:hAnsi="Arial" w:cs="Arial"/>
          <w:color w:val="000000"/>
        </w:rPr>
        <w:t>kurikulumi</w:t>
      </w:r>
      <w:proofErr w:type="spellEnd"/>
      <w:r w:rsidRPr="00E92D43">
        <w:rPr>
          <w:rFonts w:ascii="Arial" w:hAnsi="Arial" w:cs="Arial"/>
          <w:color w:val="000000"/>
        </w:rPr>
        <w:t xml:space="preserve"> nisu rađeni po istom modelu kako bi se naši vjeroučitelji mogli odlučiti za onaj koji im odgovara ili im se više sviđa.</w:t>
      </w:r>
      <w:bookmarkStart w:id="0" w:name="_GoBack"/>
      <w:bookmarkEnd w:id="0"/>
    </w:p>
    <w:p w14:paraId="51812C4A" w14:textId="77777777" w:rsidR="00E92D43" w:rsidRDefault="00E92D43" w:rsidP="00E92D43">
      <w:pPr>
        <w:spacing w:after="0" w:line="240" w:lineRule="auto"/>
        <w:ind w:left="360"/>
      </w:pPr>
    </w:p>
    <w:tbl>
      <w:tblPr>
        <w:tblStyle w:val="a"/>
        <w:tblW w:w="13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1313"/>
        <w:gridCol w:w="3668"/>
        <w:gridCol w:w="4819"/>
        <w:gridCol w:w="3598"/>
        <w:gridCol w:w="35"/>
        <w:gridCol w:w="35"/>
      </w:tblGrid>
      <w:tr w:rsidR="001B2A4B" w14:paraId="5088665E" w14:textId="77777777" w:rsidTr="00C24AB0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5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BR. SATI</w:t>
            </w:r>
            <w:r>
              <w:t>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5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MJESEC</w:t>
            </w:r>
            <w:r>
              <w:t>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5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TEMA</w:t>
            </w:r>
            <w:r>
              <w:t xml:space="preserve">  </w:t>
            </w:r>
            <w:r>
              <w:rPr>
                <w:b/>
              </w:rPr>
              <w:t>I PODTEMA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5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ODGOJNO-OBRAZOVNI ISHODI</w:t>
            </w:r>
            <w:r>
              <w:t>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5088665B" w14:textId="77777777" w:rsidR="001B2A4B" w:rsidRDefault="00502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MEĐUPREDMETNE TEME</w:t>
            </w: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5088665C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5088665D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6A8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5F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6 </w:t>
            </w:r>
          </w:p>
          <w:p w14:paraId="50886660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61" w14:textId="77777777" w:rsidR="001B2A4B" w:rsidRDefault="005028C2">
            <w:pPr>
              <w:spacing w:after="0" w:line="240" w:lineRule="auto"/>
              <w:jc w:val="center"/>
            </w:pPr>
            <w:r>
              <w:t>RUJAN</w:t>
            </w:r>
          </w:p>
          <w:p w14:paraId="50886662" w14:textId="77777777" w:rsidR="001B2A4B" w:rsidRDefault="001B2A4B">
            <w:pPr>
              <w:spacing w:after="0" w:line="240" w:lineRule="auto"/>
              <w:jc w:val="center"/>
            </w:pP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63" w14:textId="77777777" w:rsidR="001B2A4B" w:rsidRDefault="005028C2">
            <w:pPr>
              <w:spacing w:after="0" w:line="240" w:lineRule="auto"/>
            </w:pPr>
            <w:r>
              <w:t>PONAVLJAMO NAUČENO</w:t>
            </w:r>
          </w:p>
          <w:p w14:paraId="50886664" w14:textId="77777777" w:rsidR="001B2A4B" w:rsidRDefault="005028C2">
            <w:pPr>
              <w:numPr>
                <w:ilvl w:val="0"/>
                <w:numId w:val="1"/>
              </w:numPr>
              <w:spacing w:after="0" w:line="240" w:lineRule="auto"/>
            </w:pPr>
            <w:r>
              <w:t>Što smo naučili u 4. razredu?</w:t>
            </w:r>
          </w:p>
          <w:p w14:paraId="50886665" w14:textId="77777777" w:rsidR="001B2A4B" w:rsidRDefault="001B2A4B">
            <w:pPr>
              <w:spacing w:after="0" w:line="240" w:lineRule="auto"/>
            </w:pPr>
          </w:p>
          <w:p w14:paraId="50886666" w14:textId="77777777" w:rsidR="001B2A4B" w:rsidRDefault="001B2A4B">
            <w:pPr>
              <w:spacing w:after="0" w:line="240" w:lineRule="auto"/>
            </w:pPr>
          </w:p>
          <w:p w14:paraId="50886667" w14:textId="77777777" w:rsidR="001B2A4B" w:rsidRDefault="001B2A4B">
            <w:pPr>
              <w:spacing w:after="0" w:line="240" w:lineRule="auto"/>
            </w:pPr>
          </w:p>
          <w:p w14:paraId="5088666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PRIPADANJE I SVJEDOČENJE VJERE  </w:t>
            </w:r>
          </w:p>
          <w:p w14:paraId="5088666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66A" w14:textId="77777777" w:rsidR="001B2A4B" w:rsidRDefault="005028C2">
            <w:pPr>
              <w:numPr>
                <w:ilvl w:val="0"/>
                <w:numId w:val="9"/>
              </w:numPr>
              <w:spacing w:after="0" w:line="240" w:lineRule="auto"/>
              <w:ind w:left="360"/>
            </w:pPr>
            <w:r>
              <w:t>Individualno iskustvo vjere </w:t>
            </w:r>
          </w:p>
          <w:p w14:paraId="5088666B" w14:textId="77777777" w:rsidR="001B2A4B" w:rsidRDefault="005028C2">
            <w:pPr>
              <w:numPr>
                <w:ilvl w:val="0"/>
                <w:numId w:val="9"/>
              </w:numPr>
              <w:spacing w:after="0" w:line="240" w:lineRule="auto"/>
              <w:ind w:left="360"/>
            </w:pPr>
            <w:r>
              <w:t>Iskustvo vjere u užoj i široj zajednici </w:t>
            </w:r>
          </w:p>
          <w:p w14:paraId="5088666C" w14:textId="77777777" w:rsidR="001B2A4B" w:rsidRDefault="005028C2">
            <w:pPr>
              <w:numPr>
                <w:ilvl w:val="0"/>
                <w:numId w:val="9"/>
              </w:numPr>
              <w:spacing w:after="0" w:line="240" w:lineRule="auto"/>
              <w:ind w:left="360"/>
            </w:pPr>
            <w:proofErr w:type="spellStart"/>
            <w:r>
              <w:t>Džemat</w:t>
            </w:r>
            <w:proofErr w:type="spellEnd"/>
            <w:r>
              <w:t>  </w:t>
            </w:r>
          </w:p>
          <w:p w14:paraId="5088666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6E" w14:textId="77777777" w:rsidR="001B2A4B" w:rsidRDefault="005028C2">
            <w:pPr>
              <w:spacing w:after="0" w:line="240" w:lineRule="auto"/>
            </w:pPr>
            <w:r>
              <w:t>Utvrđivanje razine ostvarenosti/usvojenosti ključnih odgojno-obrazovnih ishoda iz prethodnog razreda različitim metodama formativnog vrednovanja.</w:t>
            </w:r>
          </w:p>
          <w:p w14:paraId="5088666F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70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71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A.5.1.</w:t>
            </w:r>
            <w:r>
              <w:t> </w:t>
            </w:r>
          </w:p>
          <w:p w14:paraId="5088667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opisuje  znakove vjerovanja i povezuje sadržaje s iskustvom vjere. (Definira, opisuje i interpretira način obavljanja namaza.</w:t>
            </w:r>
          </w:p>
          <w:p w14:paraId="5088667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A.5.2.</w:t>
            </w:r>
            <w:r>
              <w:t> </w:t>
            </w:r>
          </w:p>
          <w:p w14:paraId="50886674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675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76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77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7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B.5.1.</w:t>
            </w:r>
            <w:r>
              <w:t> </w:t>
            </w:r>
          </w:p>
          <w:p w14:paraId="50886679" w14:textId="77777777" w:rsidR="001B2A4B" w:rsidRDefault="005028C2">
            <w:pPr>
              <w:spacing w:after="0" w:line="240" w:lineRule="auto"/>
            </w:pPr>
            <w:r>
              <w:t xml:space="preserve">(Učenik novostečeno znanje iz </w:t>
            </w:r>
            <w:proofErr w:type="spellStart"/>
            <w:r>
              <w:t>ahlaka</w:t>
            </w:r>
            <w:proofErr w:type="spellEnd"/>
            <w:r>
              <w:t xml:space="preserve"> i </w:t>
            </w:r>
            <w:proofErr w:type="spellStart"/>
            <w:r>
              <w:t>ibadeta</w:t>
            </w:r>
            <w:proofErr w:type="spellEnd"/>
            <w:r>
              <w:t xml:space="preserve"> povezuje s primjerima iz života. Oblikuje pozitivne stavove prema lijepim navikama. Može prepoznati loše navike kao i djela koja umanjuju druga dobra djela ili kvare </w:t>
            </w:r>
            <w:proofErr w:type="spellStart"/>
            <w:r>
              <w:t>ibadete</w:t>
            </w:r>
            <w:proofErr w:type="spellEnd"/>
            <w:r>
              <w:t>.)</w:t>
            </w:r>
          </w:p>
          <w:p w14:paraId="5088667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  <w:r>
              <w:rPr>
                <w:b/>
              </w:rPr>
              <w:t xml:space="preserve">Objašnjava smisao </w:t>
            </w:r>
            <w:proofErr w:type="spellStart"/>
            <w:r>
              <w:rPr>
                <w:b/>
              </w:rPr>
              <w:t>džemata</w:t>
            </w:r>
            <w:proofErr w:type="spellEnd"/>
            <w:r>
              <w:rPr>
                <w:b/>
              </w:rPr>
              <w:t xml:space="preserve"> i razvija naviku obavljanja namaza u </w:t>
            </w:r>
            <w:proofErr w:type="spellStart"/>
            <w:r>
              <w:rPr>
                <w:b/>
              </w:rPr>
              <w:t>džematu</w:t>
            </w:r>
            <w:proofErr w:type="spellEnd"/>
          </w:p>
          <w:p w14:paraId="5088667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67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objašnjava kakav je i koliki utjecaj pojedinih islamskih propisa  na zdravlje i odgoj čovjeka i oblikovanje moralne ličnosti koja će činiti dobro, a izbjegavati loše.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7D" w14:textId="77777777" w:rsidR="001B2A4B" w:rsidRDefault="005028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14:paraId="5088667E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7F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80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81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82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83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50886684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2.2. Razvija komunikacijske kompetencije. </w:t>
            </w:r>
          </w:p>
          <w:p w14:paraId="50886685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 Upravlja emocijama i ponašanjem. </w:t>
            </w:r>
          </w:p>
          <w:p w14:paraId="50886686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886687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C.2.2. Prihvaća i obrazlaže važnost društvenih normi i pravila. </w:t>
            </w:r>
          </w:p>
          <w:p w14:paraId="50886688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B.2.1.  Opisuje i uvažava potrebe i osjećaje drugih. </w:t>
            </w:r>
          </w:p>
          <w:p w14:paraId="50886689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8A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8B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14:paraId="5088668C" w14:textId="77777777" w:rsidR="001B2A4B" w:rsidRDefault="005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88668D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Zdravlje</w:t>
            </w:r>
          </w:p>
          <w:p w14:paraId="5088668E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B.2.1. A. Razlikuje vrste komunikacije. </w:t>
            </w:r>
          </w:p>
          <w:p w14:paraId="5088668F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B.2.1. B. Prepoznaje i procjenjuje vršnjačke odnose.</w:t>
            </w:r>
          </w:p>
          <w:p w14:paraId="50886690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1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886692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3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4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5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6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7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8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9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A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B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C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D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E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9F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0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1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2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3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4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A5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A6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A7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6DC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A9" w14:textId="77777777" w:rsidR="001B2A4B" w:rsidRDefault="001B2A4B">
            <w:pPr>
              <w:spacing w:after="0" w:line="240" w:lineRule="auto"/>
              <w:jc w:val="center"/>
            </w:pPr>
          </w:p>
          <w:p w14:paraId="508866AA" w14:textId="77777777" w:rsidR="001B2A4B" w:rsidRDefault="001B2A4B">
            <w:pPr>
              <w:spacing w:after="0" w:line="240" w:lineRule="auto"/>
              <w:jc w:val="center"/>
            </w:pPr>
          </w:p>
          <w:p w14:paraId="508866AB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AC" w14:textId="77777777" w:rsidR="001B2A4B" w:rsidRDefault="001B2A4B">
            <w:pPr>
              <w:spacing w:after="0" w:line="240" w:lineRule="auto"/>
              <w:jc w:val="center"/>
            </w:pPr>
          </w:p>
          <w:p w14:paraId="508866AD" w14:textId="77777777" w:rsidR="001B2A4B" w:rsidRDefault="001B2A4B">
            <w:pPr>
              <w:spacing w:after="0" w:line="240" w:lineRule="auto"/>
              <w:jc w:val="center"/>
            </w:pPr>
          </w:p>
          <w:p w14:paraId="508866AE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LISTOPAD </w:t>
            </w:r>
          </w:p>
          <w:p w14:paraId="508866A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B0" w14:textId="77777777" w:rsidR="001B2A4B" w:rsidRDefault="001B2A4B">
            <w:pPr>
              <w:spacing w:after="0" w:line="240" w:lineRule="auto"/>
            </w:pPr>
          </w:p>
          <w:p w14:paraId="508866B1" w14:textId="77777777" w:rsidR="001B2A4B" w:rsidRDefault="001B2A4B">
            <w:pPr>
              <w:spacing w:after="0" w:line="240" w:lineRule="auto"/>
            </w:pPr>
          </w:p>
          <w:p w14:paraId="508866B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ISLAMSKO PONAŠANJE - AHLAK</w:t>
            </w:r>
          </w:p>
          <w:p w14:paraId="508866B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6B4" w14:textId="77777777" w:rsidR="001B2A4B" w:rsidRDefault="005028C2">
            <w:pPr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Ljubav prema Bogu i Njegovoj riječi</w:t>
            </w:r>
          </w:p>
          <w:p w14:paraId="508866B5" w14:textId="77777777" w:rsidR="001B2A4B" w:rsidRDefault="005028C2">
            <w:pPr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Ljubav prema čovjeku </w:t>
            </w:r>
          </w:p>
          <w:p w14:paraId="508866B6" w14:textId="77777777" w:rsidR="001B2A4B" w:rsidRDefault="005028C2">
            <w:pPr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Ljubav prema prirodi </w:t>
            </w:r>
          </w:p>
          <w:p w14:paraId="508866B7" w14:textId="77777777" w:rsidR="001B2A4B" w:rsidRDefault="005028C2">
            <w:pPr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Lijepe osobine i navike: pravednost, darežljivost, iskrenost… </w:t>
            </w:r>
          </w:p>
          <w:p w14:paraId="508866B8" w14:textId="77777777" w:rsidR="001B2A4B" w:rsidRDefault="005028C2">
            <w:pPr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Loše osobine navike: nepravda, škrtost, mržnja, zavist, sebičnost…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B9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BA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6B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A.5.2.</w:t>
            </w:r>
            <w:r>
              <w:t> </w:t>
            </w:r>
          </w:p>
          <w:p w14:paraId="508866B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6B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B.5.1.</w:t>
            </w:r>
            <w:r>
              <w:t> </w:t>
            </w:r>
          </w:p>
          <w:p w14:paraId="508866BE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novostečeno znanje iz </w:t>
            </w:r>
            <w:proofErr w:type="spellStart"/>
            <w:r>
              <w:t>ahlaka</w:t>
            </w:r>
            <w:proofErr w:type="spellEnd"/>
            <w:r>
              <w:t xml:space="preserve"> i </w:t>
            </w:r>
            <w:proofErr w:type="spellStart"/>
            <w:r>
              <w:t>ibadeta</w:t>
            </w:r>
            <w:proofErr w:type="spellEnd"/>
            <w:r>
              <w:t xml:space="preserve"> povezuje s primjerima iz života. Oblikuje pozitivne stavove prema lijepim navikama. Može prepoznati loše navike kao i djela koja umanjuju druga dobra djela ili kvare </w:t>
            </w:r>
            <w:proofErr w:type="spellStart"/>
            <w:r>
              <w:t>ibadete</w:t>
            </w:r>
            <w:proofErr w:type="spellEnd"/>
            <w:r>
              <w:t xml:space="preserve">. Objašnjava smisao </w:t>
            </w:r>
            <w:proofErr w:type="spellStart"/>
            <w:r>
              <w:t>džemata</w:t>
            </w:r>
            <w:proofErr w:type="spellEnd"/>
            <w:r>
              <w:t xml:space="preserve"> i razvija naviku obavljanja namaza u </w:t>
            </w:r>
            <w:proofErr w:type="spellStart"/>
            <w:r>
              <w:t>džematu</w:t>
            </w:r>
            <w:proofErr w:type="spellEnd"/>
            <w:r>
              <w:t>. </w:t>
            </w:r>
          </w:p>
          <w:p w14:paraId="508866B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</w:p>
          <w:p w14:paraId="508866C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životnim situacijama u kojima se upotrebljavaju i primjenjuje ih pri obavljanju namaza. </w:t>
            </w:r>
          </w:p>
          <w:p w14:paraId="508866C1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</w:p>
          <w:p w14:paraId="508866C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6C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objašnjava kakav je i koliki utjecaj pojedinih islamskih propisa  na odgoj čovjeka i oblikovanje moralne ličnosti koja će činiti dobro, a izbjegavati loše.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C4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C5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Građanski odgoj i obrazovanje</w:t>
            </w:r>
          </w:p>
          <w:p w14:paraId="508866C6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A.2.1. Ponaša se u skladu s ljudskim pravima u svakodnevnom životu.  </w:t>
            </w:r>
          </w:p>
          <w:p w14:paraId="508866C7" w14:textId="77777777" w:rsidR="001B2A4B" w:rsidRDefault="005028C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C.2.2. Promiče solidarnost u školi. </w:t>
            </w:r>
          </w:p>
          <w:p w14:paraId="508866C8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C9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Učiti kako učiti</w:t>
            </w:r>
          </w:p>
          <w:p w14:paraId="508866CA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Samovrednovanje/ samoprocjena: </w:t>
            </w:r>
          </w:p>
          <w:p w14:paraId="508866CB" w14:textId="77777777" w:rsidR="001B2A4B" w:rsidRDefault="005028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</w:t>
            </w:r>
          </w:p>
          <w:p w14:paraId="508866CC" w14:textId="77777777" w:rsidR="001B2A4B" w:rsidRDefault="001B2A4B">
            <w:pPr>
              <w:spacing w:after="0" w:line="240" w:lineRule="auto"/>
              <w:rPr>
                <w:sz w:val="20"/>
                <w:szCs w:val="20"/>
              </w:rPr>
            </w:pPr>
          </w:p>
          <w:p w14:paraId="508866CD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CE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Građanski odgoj i obrazovanje</w:t>
            </w:r>
          </w:p>
          <w:p w14:paraId="508866CF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A.2.1. Ponaša se u skladu s ljudskim pravima u svakodnevnom životu.  </w:t>
            </w:r>
          </w:p>
          <w:p w14:paraId="508866D0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C.2.2. Promiče solidarnost u školi. </w:t>
            </w:r>
          </w:p>
          <w:p w14:paraId="508866D1" w14:textId="77777777" w:rsidR="001B2A4B" w:rsidRDefault="005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8866D2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508866D3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2.2. Razvija komunikacijske kompetencije. </w:t>
            </w:r>
          </w:p>
          <w:p w14:paraId="508866D4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 Upravlja emocijama i ponašanjem. </w:t>
            </w:r>
          </w:p>
          <w:p w14:paraId="508866D5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8866D6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C.2.2. Prihvaća i obrazlaže važnost društvenih normi i pravila. </w:t>
            </w:r>
          </w:p>
          <w:p w14:paraId="508866D7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B.2.1.  Opisuje i uvažava potrebe i osjećaje drugih. </w:t>
            </w:r>
          </w:p>
          <w:p w14:paraId="508866D8" w14:textId="77777777" w:rsidR="001B2A4B" w:rsidRDefault="005028C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14:paraId="508866D9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DA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DB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6F8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DD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DE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STUDENI I PROSINAC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D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VJEROVANJE – IMANSKI ŠARTI </w:t>
            </w:r>
          </w:p>
          <w:p w14:paraId="508866E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6E1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 xml:space="preserve">Allah </w:t>
            </w:r>
            <w:proofErr w:type="spellStart"/>
            <w:r>
              <w:t>dž.š</w:t>
            </w:r>
            <w:proofErr w:type="spellEnd"/>
            <w:r>
              <w:t>. </w:t>
            </w:r>
          </w:p>
          <w:p w14:paraId="508866E2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proofErr w:type="spellStart"/>
            <w:r>
              <w:t>Meleki</w:t>
            </w:r>
            <w:proofErr w:type="spellEnd"/>
            <w:r>
              <w:t>  </w:t>
            </w:r>
          </w:p>
          <w:p w14:paraId="508866E3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Objave  </w:t>
            </w:r>
          </w:p>
          <w:p w14:paraId="508866E4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Poslanici </w:t>
            </w:r>
          </w:p>
          <w:p w14:paraId="508866E5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Sudnji dan </w:t>
            </w:r>
          </w:p>
          <w:p w14:paraId="508866E6" w14:textId="77777777" w:rsidR="001B2A4B" w:rsidRDefault="005028C2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Božje određenje </w:t>
            </w:r>
          </w:p>
          <w:p w14:paraId="508866E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E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A.5.1.</w:t>
            </w:r>
            <w:r>
              <w:t> </w:t>
            </w:r>
          </w:p>
          <w:p w14:paraId="508866E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opisuje  znakove vjerovanja i povezuje sadržaje s iskustvom vjere. (Definira, opisuje i interpretira način obavljanja namaza) </w:t>
            </w:r>
          </w:p>
          <w:p w14:paraId="508866E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</w:p>
          <w:p w14:paraId="508866E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životnim situacijama u kojima se upotrebljavaju i primjenjuje ih pri obavljanju namaza. </w:t>
            </w:r>
          </w:p>
          <w:p w14:paraId="508866E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D.5.1.</w:t>
            </w:r>
            <w:r>
              <w:t> </w:t>
            </w:r>
          </w:p>
          <w:p w14:paraId="508866E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  uočava i prepoznaje utjecaje  </w:t>
            </w:r>
            <w:proofErr w:type="spellStart"/>
            <w:r>
              <w:t>imanskih</w:t>
            </w:r>
            <w:proofErr w:type="spellEnd"/>
            <w:r>
              <w:t xml:space="preserve"> </w:t>
            </w:r>
            <w:proofErr w:type="spellStart"/>
            <w:r>
              <w:t>šartova</w:t>
            </w:r>
            <w:proofErr w:type="spellEnd"/>
            <w:r>
              <w:t xml:space="preserve"> (osobito trećega i četvrtoga) na život pojedinca i njegov odnos prema društvu.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EE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EF" w14:textId="77777777" w:rsidR="001B2A4B" w:rsidRDefault="005028C2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Učiti kako učiti</w:t>
            </w:r>
          </w:p>
          <w:p w14:paraId="508866F0" w14:textId="77777777" w:rsidR="001B2A4B" w:rsidRDefault="005028C2">
            <w:pPr>
              <w:spacing w:after="0"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508866F1" w14:textId="77777777" w:rsidR="001B2A4B" w:rsidRDefault="005028C2">
            <w:pPr>
              <w:spacing w:after="0"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C.2.3. Interes </w:t>
            </w:r>
          </w:p>
          <w:p w14:paraId="508866F2" w14:textId="77777777" w:rsidR="001B2A4B" w:rsidRDefault="005028C2">
            <w:pPr>
              <w:spacing w:after="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508866F3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6F4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  <w:p w14:paraId="508866F5" w14:textId="77777777" w:rsidR="001B2A4B" w:rsidRDefault="001B2A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F6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6F7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71D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F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FA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SIJEČANJ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6F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PRAKTICIRANJE VJERE – ISLAMSKI ŠARTI </w:t>
            </w:r>
          </w:p>
          <w:p w14:paraId="508866F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6FD" w14:textId="77777777" w:rsidR="001B2A4B" w:rsidRDefault="005028C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Svjedočenje vjere</w:t>
            </w:r>
          </w:p>
          <w:p w14:paraId="508866FE" w14:textId="77777777" w:rsidR="001B2A4B" w:rsidRDefault="005028C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Propisani namazi: dnevni, tjedni, godišnji, povremeni n.</w:t>
            </w:r>
          </w:p>
          <w:p w14:paraId="508866FF" w14:textId="77777777" w:rsidR="001B2A4B" w:rsidRDefault="005028C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Ramazan  </w:t>
            </w:r>
          </w:p>
          <w:p w14:paraId="50886700" w14:textId="77777777" w:rsidR="001B2A4B" w:rsidRDefault="005028C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proofErr w:type="spellStart"/>
            <w:r>
              <w:t>Zekat</w:t>
            </w:r>
            <w:proofErr w:type="spellEnd"/>
            <w:r>
              <w:t>  </w:t>
            </w:r>
          </w:p>
          <w:p w14:paraId="50886701" w14:textId="77777777" w:rsidR="001B2A4B" w:rsidRDefault="005028C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Hadž </w:t>
            </w:r>
          </w:p>
          <w:p w14:paraId="5088670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  </w:t>
            </w:r>
          </w:p>
          <w:p w14:paraId="5088670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  <w:p w14:paraId="50886704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0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A.5.2.</w:t>
            </w:r>
            <w:r>
              <w:t> </w:t>
            </w:r>
          </w:p>
          <w:p w14:paraId="5088670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70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</w:p>
          <w:p w14:paraId="5088670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</w:t>
            </w:r>
            <w:r>
              <w:lastRenderedPageBreak/>
              <w:t>životnim situacijama u kojima se upotrebljavaju i primjenjuje ih pri obavljanju namaza. </w:t>
            </w:r>
          </w:p>
          <w:p w14:paraId="5088670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70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objašnjava kakav je i koliki utjecaj pojedinih islamskih propisa  na odgoj čovjeka i oblikovanje moralne ličnosti koja će činiti dobro, a izbjegavati loše. </w:t>
            </w:r>
          </w:p>
          <w:p w14:paraId="5088670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A.5.3.</w:t>
            </w:r>
            <w:r>
              <w:t> Učenik uočava povezanost ključnih islamskih blagdana s propisima i temeljima vjere. 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0C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0D" w14:textId="77777777" w:rsidR="001B2A4B" w:rsidRDefault="005028C2">
            <w:pPr>
              <w:spacing w:after="0" w:line="288" w:lineRule="auto"/>
            </w:pPr>
            <w:r>
              <w:t>Osobni i socijalni razvoj</w:t>
            </w:r>
          </w:p>
          <w:p w14:paraId="5088670E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088670F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50886710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 </w:t>
            </w:r>
          </w:p>
          <w:p w14:paraId="50886711" w14:textId="77777777" w:rsidR="001B2A4B" w:rsidRDefault="005028C2">
            <w:pPr>
              <w:spacing w:after="0" w:line="288" w:lineRule="auto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B.2.3. Razvija strategije rješavanja sukoba.</w:t>
            </w:r>
          </w:p>
          <w:p w14:paraId="50886712" w14:textId="77777777" w:rsidR="001B2A4B" w:rsidRDefault="001B2A4B">
            <w:pPr>
              <w:spacing w:after="0" w:line="240" w:lineRule="auto"/>
              <w:rPr>
                <w:sz w:val="20"/>
                <w:szCs w:val="20"/>
              </w:rPr>
            </w:pPr>
          </w:p>
          <w:p w14:paraId="50886713" w14:textId="77777777" w:rsidR="001B2A4B" w:rsidRDefault="005028C2">
            <w:pPr>
              <w:spacing w:after="0" w:line="288" w:lineRule="auto"/>
            </w:pPr>
            <w:r>
              <w:t>Građanski odgoj i obrazovanje</w:t>
            </w:r>
          </w:p>
          <w:p w14:paraId="50886714" w14:textId="77777777" w:rsidR="001B2A4B" w:rsidRDefault="005028C2">
            <w:pPr>
              <w:spacing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t>goo</w:t>
            </w:r>
            <w:proofErr w:type="spellEnd"/>
            <w:r>
              <w:t xml:space="preserve"> A.2.1. Ponaša se u skladu s ljudskim pravima u svakodnevnom životu.</w:t>
            </w:r>
          </w:p>
          <w:p w14:paraId="50886715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16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17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18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19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1A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1B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1C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773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1E" w14:textId="77777777" w:rsidR="001B2A4B" w:rsidRDefault="005028C2">
            <w:pPr>
              <w:spacing w:after="0" w:line="240" w:lineRule="auto"/>
              <w:jc w:val="center"/>
            </w:pPr>
            <w:r>
              <w:t>6 </w:t>
            </w:r>
          </w:p>
          <w:p w14:paraId="5088671F" w14:textId="77777777" w:rsidR="001B2A4B" w:rsidRDefault="001B2A4B">
            <w:pPr>
              <w:spacing w:after="0" w:line="240" w:lineRule="auto"/>
              <w:jc w:val="center"/>
            </w:pPr>
          </w:p>
          <w:p w14:paraId="50886720" w14:textId="77777777" w:rsidR="001B2A4B" w:rsidRDefault="001B2A4B">
            <w:pPr>
              <w:spacing w:after="0" w:line="240" w:lineRule="auto"/>
              <w:jc w:val="center"/>
            </w:pPr>
          </w:p>
          <w:p w14:paraId="50886721" w14:textId="77777777" w:rsidR="001B2A4B" w:rsidRDefault="001B2A4B">
            <w:pPr>
              <w:spacing w:after="0" w:line="240" w:lineRule="auto"/>
              <w:jc w:val="center"/>
            </w:pPr>
          </w:p>
          <w:p w14:paraId="50886722" w14:textId="77777777" w:rsidR="001B2A4B" w:rsidRDefault="001B2A4B">
            <w:pPr>
              <w:spacing w:after="0" w:line="240" w:lineRule="auto"/>
              <w:jc w:val="center"/>
            </w:pPr>
          </w:p>
          <w:p w14:paraId="50886723" w14:textId="77777777" w:rsidR="001B2A4B" w:rsidRDefault="001B2A4B">
            <w:pPr>
              <w:spacing w:after="0" w:line="240" w:lineRule="auto"/>
              <w:jc w:val="center"/>
            </w:pPr>
          </w:p>
          <w:p w14:paraId="50886724" w14:textId="77777777" w:rsidR="001B2A4B" w:rsidRDefault="001B2A4B">
            <w:pPr>
              <w:spacing w:after="0" w:line="240" w:lineRule="auto"/>
              <w:jc w:val="center"/>
            </w:pPr>
          </w:p>
          <w:p w14:paraId="50886725" w14:textId="77777777" w:rsidR="001B2A4B" w:rsidRDefault="001B2A4B">
            <w:pPr>
              <w:spacing w:after="0" w:line="240" w:lineRule="auto"/>
              <w:jc w:val="center"/>
            </w:pPr>
          </w:p>
          <w:p w14:paraId="50886726" w14:textId="77777777" w:rsidR="001B2A4B" w:rsidRDefault="001B2A4B">
            <w:pPr>
              <w:spacing w:after="0" w:line="240" w:lineRule="auto"/>
              <w:jc w:val="center"/>
            </w:pPr>
          </w:p>
          <w:p w14:paraId="50886727" w14:textId="77777777" w:rsidR="001B2A4B" w:rsidRDefault="001B2A4B">
            <w:pPr>
              <w:spacing w:after="0" w:line="240" w:lineRule="auto"/>
              <w:jc w:val="center"/>
            </w:pPr>
          </w:p>
          <w:p w14:paraId="50886728" w14:textId="77777777" w:rsidR="001B2A4B" w:rsidRDefault="001B2A4B">
            <w:pPr>
              <w:spacing w:after="0" w:line="240" w:lineRule="auto"/>
              <w:jc w:val="center"/>
            </w:pPr>
          </w:p>
          <w:p w14:paraId="50886729" w14:textId="77777777" w:rsidR="001B2A4B" w:rsidRDefault="001B2A4B">
            <w:pPr>
              <w:spacing w:after="0" w:line="240" w:lineRule="auto"/>
              <w:jc w:val="center"/>
            </w:pPr>
          </w:p>
          <w:p w14:paraId="5088672A" w14:textId="77777777" w:rsidR="001B2A4B" w:rsidRDefault="001B2A4B">
            <w:pPr>
              <w:spacing w:after="0" w:line="240" w:lineRule="auto"/>
              <w:jc w:val="center"/>
            </w:pPr>
          </w:p>
          <w:p w14:paraId="5088672B" w14:textId="77777777" w:rsidR="001B2A4B" w:rsidRDefault="001B2A4B">
            <w:pPr>
              <w:spacing w:after="0" w:line="240" w:lineRule="auto"/>
              <w:jc w:val="center"/>
            </w:pPr>
          </w:p>
          <w:p w14:paraId="5088672C" w14:textId="77777777" w:rsidR="001B2A4B" w:rsidRDefault="005028C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2D" w14:textId="77777777" w:rsidR="001B2A4B" w:rsidRDefault="005028C2">
            <w:pPr>
              <w:spacing w:after="0" w:line="240" w:lineRule="auto"/>
            </w:pPr>
            <w:r>
              <w:t xml:space="preserve">VELJAČA </w:t>
            </w:r>
          </w:p>
          <w:p w14:paraId="5088672E" w14:textId="77777777" w:rsidR="001B2A4B" w:rsidRDefault="001B2A4B">
            <w:pPr>
              <w:spacing w:after="0" w:line="240" w:lineRule="auto"/>
            </w:pPr>
          </w:p>
          <w:p w14:paraId="5088672F" w14:textId="77777777" w:rsidR="001B2A4B" w:rsidRDefault="001B2A4B">
            <w:pPr>
              <w:spacing w:after="0" w:line="240" w:lineRule="auto"/>
            </w:pPr>
          </w:p>
          <w:p w14:paraId="50886730" w14:textId="77777777" w:rsidR="001B2A4B" w:rsidRDefault="001B2A4B">
            <w:pPr>
              <w:spacing w:after="0" w:line="240" w:lineRule="auto"/>
            </w:pPr>
          </w:p>
          <w:p w14:paraId="50886731" w14:textId="77777777" w:rsidR="001B2A4B" w:rsidRDefault="001B2A4B">
            <w:pPr>
              <w:spacing w:after="0" w:line="240" w:lineRule="auto"/>
            </w:pPr>
          </w:p>
          <w:p w14:paraId="50886732" w14:textId="77777777" w:rsidR="001B2A4B" w:rsidRDefault="001B2A4B">
            <w:pPr>
              <w:spacing w:after="0" w:line="240" w:lineRule="auto"/>
            </w:pPr>
          </w:p>
          <w:p w14:paraId="50886733" w14:textId="77777777" w:rsidR="001B2A4B" w:rsidRDefault="001B2A4B">
            <w:pPr>
              <w:spacing w:after="0" w:line="240" w:lineRule="auto"/>
            </w:pPr>
          </w:p>
          <w:p w14:paraId="50886734" w14:textId="77777777" w:rsidR="001B2A4B" w:rsidRDefault="001B2A4B">
            <w:pPr>
              <w:spacing w:after="0" w:line="240" w:lineRule="auto"/>
            </w:pPr>
          </w:p>
          <w:p w14:paraId="50886735" w14:textId="77777777" w:rsidR="001B2A4B" w:rsidRDefault="001B2A4B">
            <w:pPr>
              <w:spacing w:after="0" w:line="240" w:lineRule="auto"/>
            </w:pPr>
          </w:p>
          <w:p w14:paraId="50886736" w14:textId="77777777" w:rsidR="001B2A4B" w:rsidRDefault="001B2A4B">
            <w:pPr>
              <w:spacing w:after="0" w:line="240" w:lineRule="auto"/>
            </w:pPr>
          </w:p>
          <w:p w14:paraId="50886737" w14:textId="77777777" w:rsidR="001B2A4B" w:rsidRDefault="001B2A4B">
            <w:pPr>
              <w:spacing w:after="0" w:line="240" w:lineRule="auto"/>
            </w:pPr>
          </w:p>
          <w:p w14:paraId="50886738" w14:textId="77777777" w:rsidR="001B2A4B" w:rsidRDefault="001B2A4B">
            <w:pPr>
              <w:spacing w:after="0" w:line="240" w:lineRule="auto"/>
            </w:pPr>
          </w:p>
          <w:p w14:paraId="50886739" w14:textId="77777777" w:rsidR="001B2A4B" w:rsidRDefault="001B2A4B">
            <w:pPr>
              <w:spacing w:after="0" w:line="240" w:lineRule="auto"/>
            </w:pPr>
          </w:p>
          <w:p w14:paraId="5088673A" w14:textId="77777777" w:rsidR="001B2A4B" w:rsidRDefault="001B2A4B">
            <w:pPr>
              <w:spacing w:after="0" w:line="240" w:lineRule="auto"/>
            </w:pPr>
          </w:p>
          <w:p w14:paraId="5088673B" w14:textId="77777777" w:rsidR="001B2A4B" w:rsidRDefault="005028C2">
            <w:pPr>
              <w:spacing w:after="0" w:line="240" w:lineRule="auto"/>
            </w:pPr>
            <w:r>
              <w:t>OŽUJAK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3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PRAKTIČAN MUSLIMAN </w:t>
            </w:r>
          </w:p>
          <w:p w14:paraId="5088673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3E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Osobna higijena i čistoća svega s čime se susrećemo; 1. uvjet za susret s Bogom </w:t>
            </w:r>
          </w:p>
          <w:p w14:paraId="5088673F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 xml:space="preserve">Obredna higijena, </w:t>
            </w:r>
            <w:proofErr w:type="spellStart"/>
            <w:r>
              <w:t>abdest</w:t>
            </w:r>
            <w:proofErr w:type="spellEnd"/>
            <w:r>
              <w:t>; 2. uvjet za susret s Bogom </w:t>
            </w:r>
          </w:p>
          <w:p w14:paraId="50886740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Odjeća bogobojaznosti; 3. uvjet za susret s Bogom </w:t>
            </w:r>
          </w:p>
          <w:p w14:paraId="50886741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Značaj vremena za praktičnog muslimana; 4. uvjet za susret s Bogom </w:t>
            </w:r>
          </w:p>
          <w:p w14:paraId="50886742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Cilj, odredište – Kibla; 5. uvjet za susret s Bogom </w:t>
            </w:r>
          </w:p>
          <w:p w14:paraId="50886743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 xml:space="preserve">Odlučnost – </w:t>
            </w:r>
            <w:proofErr w:type="spellStart"/>
            <w:r>
              <w:t>nijjet</w:t>
            </w:r>
            <w:proofErr w:type="spellEnd"/>
            <w:r>
              <w:t>; 6. uvjet za susret s Bogom</w:t>
            </w:r>
          </w:p>
          <w:p w14:paraId="50886744" w14:textId="77777777" w:rsidR="001B2A4B" w:rsidRDefault="005028C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Dnevne molitve – namaz, praktično 10 sati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4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A.5.1.</w:t>
            </w:r>
            <w:r>
              <w:t> </w:t>
            </w:r>
          </w:p>
          <w:p w14:paraId="5088674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opisuje  znakove vjerovanja i povezuje sadržaje s iskustvom vjere. Definira, opisuje i interpretira način obavljanja namaza. </w:t>
            </w:r>
          </w:p>
          <w:p w14:paraId="5088674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A.5.2.</w:t>
            </w:r>
            <w:r>
              <w:t> </w:t>
            </w:r>
          </w:p>
          <w:p w14:paraId="5088674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749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B.5.1.</w:t>
            </w:r>
            <w:r>
              <w:t> </w:t>
            </w:r>
          </w:p>
          <w:p w14:paraId="5088674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novostečeno znanje iz </w:t>
            </w:r>
            <w:proofErr w:type="spellStart"/>
            <w:r>
              <w:t>ahlaka</w:t>
            </w:r>
            <w:proofErr w:type="spellEnd"/>
            <w:r>
              <w:t xml:space="preserve"> i </w:t>
            </w:r>
            <w:proofErr w:type="spellStart"/>
            <w:r>
              <w:t>ibadeta</w:t>
            </w:r>
            <w:proofErr w:type="spellEnd"/>
            <w:r>
              <w:t xml:space="preserve"> povezuje s primjerima iz života. Oblikuje pozitivne stavove prema lijepim navikama. Može prepoznati loše navike kao i djela koja umanjuju druga dobra djela ili kvare </w:t>
            </w:r>
            <w:proofErr w:type="spellStart"/>
            <w:r>
              <w:t>ibadete</w:t>
            </w:r>
            <w:proofErr w:type="spellEnd"/>
            <w:r>
              <w:t xml:space="preserve">. Objašnjava smisao </w:t>
            </w:r>
            <w:proofErr w:type="spellStart"/>
            <w:r>
              <w:t>džemata</w:t>
            </w:r>
            <w:proofErr w:type="spellEnd"/>
            <w:r>
              <w:t xml:space="preserve">, uljudne komunikacije unutar zajednice i razvija naviku obavljanja namaza u </w:t>
            </w:r>
            <w:proofErr w:type="spellStart"/>
            <w:r>
              <w:t>džematu</w:t>
            </w:r>
            <w:proofErr w:type="spellEnd"/>
            <w:r>
              <w:t>. </w:t>
            </w:r>
          </w:p>
          <w:p w14:paraId="5088674B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4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</w:p>
          <w:p w14:paraId="5088674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životnim situacijama u kojima se upotrebljavaju i primjenjuje ih pri obavljanju namaza. </w:t>
            </w:r>
          </w:p>
          <w:p w14:paraId="5088674E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4F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5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B.5.3.</w:t>
            </w:r>
          </w:p>
          <w:p w14:paraId="50886751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(PREPORUČEN ISHOD)</w:t>
            </w:r>
            <w:r>
              <w:t> </w:t>
            </w:r>
          </w:p>
          <w:p w14:paraId="5088675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opisuje svako slovo arapske abecede. Suvereno piše arapska slova, dijeli ih u skupine ih prema oblicima, pravopisnim i semantičkim skupinama:  kratki vokali, dugi vokali, skupina </w:t>
            </w:r>
            <w:proofErr w:type="spellStart"/>
            <w:r>
              <w:t>edro</w:t>
            </w:r>
            <w:proofErr w:type="spellEnd"/>
            <w:r>
              <w:t xml:space="preserve">, krupni </w:t>
            </w:r>
            <w:proofErr w:type="spellStart"/>
            <w:r>
              <w:t>harfovi</w:t>
            </w:r>
            <w:proofErr w:type="spellEnd"/>
            <w:r>
              <w:t xml:space="preserve">. Izražava kreativnost izrađujući </w:t>
            </w:r>
            <w:proofErr w:type="spellStart"/>
            <w:r>
              <w:t>harfove</w:t>
            </w:r>
            <w:proofErr w:type="spellEnd"/>
            <w:r>
              <w:t xml:space="preserve"> i grupe </w:t>
            </w:r>
            <w:proofErr w:type="spellStart"/>
            <w:r>
              <w:t>harfova</w:t>
            </w:r>
            <w:proofErr w:type="spellEnd"/>
            <w:r>
              <w:t xml:space="preserve"> od različitih materijala. Predstavlja ih u digitalnom obliku igricama i prezentacijama u programu </w:t>
            </w:r>
            <w:r>
              <w:rPr>
                <w:i/>
              </w:rPr>
              <w:t>PowerPoint</w:t>
            </w:r>
            <w:r>
              <w:t>. </w:t>
            </w:r>
          </w:p>
          <w:p w14:paraId="5088675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  <w:p w14:paraId="50886754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75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objašnjava kakav je i koliki utjecaj pojedinih islamskih propisa  na odgoj čovjeka i oblikovanje moralne ličnosti koja će činiti dobro, a izbjegavati loše.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56" w14:textId="77777777" w:rsidR="001B2A4B" w:rsidRDefault="001B2A4B">
            <w:pPr>
              <w:spacing w:after="0" w:line="288" w:lineRule="auto"/>
            </w:pPr>
          </w:p>
          <w:p w14:paraId="50886757" w14:textId="77777777" w:rsidR="001B2A4B" w:rsidRDefault="001B2A4B">
            <w:pPr>
              <w:spacing w:after="0" w:line="288" w:lineRule="auto"/>
            </w:pPr>
          </w:p>
          <w:p w14:paraId="50886758" w14:textId="77777777" w:rsidR="001B2A4B" w:rsidRDefault="005028C2">
            <w:pPr>
              <w:spacing w:after="0" w:line="288" w:lineRule="auto"/>
            </w:pPr>
            <w:r>
              <w:t>Osobni i socijalni razvoj</w:t>
            </w:r>
          </w:p>
          <w:p w14:paraId="50886759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088675A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5088675B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 </w:t>
            </w:r>
          </w:p>
          <w:p w14:paraId="5088675C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B.2.3. Razvija strategije rješavanja sukoba unutar zajednice.</w:t>
            </w:r>
          </w:p>
          <w:p w14:paraId="5088675D" w14:textId="77777777" w:rsidR="001B2A4B" w:rsidRDefault="001B2A4B">
            <w:pPr>
              <w:spacing w:after="0" w:line="240" w:lineRule="auto"/>
              <w:rPr>
                <w:sz w:val="20"/>
                <w:szCs w:val="20"/>
              </w:rPr>
            </w:pPr>
          </w:p>
          <w:p w14:paraId="5088675E" w14:textId="77777777" w:rsidR="001B2A4B" w:rsidRDefault="001B2A4B">
            <w:pPr>
              <w:spacing w:after="0" w:line="288" w:lineRule="auto"/>
            </w:pPr>
          </w:p>
          <w:p w14:paraId="5088675F" w14:textId="77777777" w:rsidR="001B2A4B" w:rsidRDefault="001B2A4B">
            <w:pPr>
              <w:spacing w:after="0" w:line="288" w:lineRule="auto"/>
            </w:pPr>
          </w:p>
          <w:p w14:paraId="50886760" w14:textId="77777777" w:rsidR="001B2A4B" w:rsidRDefault="001B2A4B">
            <w:pPr>
              <w:spacing w:after="0" w:line="288" w:lineRule="auto"/>
            </w:pPr>
          </w:p>
          <w:p w14:paraId="50886761" w14:textId="77777777" w:rsidR="001B2A4B" w:rsidRDefault="005028C2">
            <w:pPr>
              <w:spacing w:after="0" w:line="288" w:lineRule="auto"/>
            </w:pPr>
            <w:r>
              <w:t>Osobni i socijalni razvoj</w:t>
            </w:r>
          </w:p>
          <w:p w14:paraId="50886762" w14:textId="77777777" w:rsidR="001B2A4B" w:rsidRDefault="005028C2">
            <w:pPr>
              <w:spacing w:after="0" w:line="288" w:lineRule="auto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14:paraId="50886763" w14:textId="77777777" w:rsidR="001B2A4B" w:rsidRDefault="005028C2">
            <w:pPr>
              <w:spacing w:after="0" w:line="288" w:lineRule="auto"/>
            </w:pPr>
            <w:r>
              <w:t>Poduzetništvo</w:t>
            </w:r>
          </w:p>
          <w:p w14:paraId="50886764" w14:textId="77777777" w:rsidR="001B2A4B" w:rsidRDefault="005028C2">
            <w:pPr>
              <w:spacing w:after="0" w:line="288" w:lineRule="auto"/>
            </w:pPr>
            <w:r>
              <w:t>pod B.2.3. Prepoznaje važnost odgovornog poduzetništva za rast i razvoj pojedinca i zajednice.</w:t>
            </w:r>
          </w:p>
          <w:p w14:paraId="50886765" w14:textId="77777777" w:rsidR="001B2A4B" w:rsidRDefault="001B2A4B">
            <w:pPr>
              <w:spacing w:after="0" w:line="288" w:lineRule="auto"/>
            </w:pPr>
          </w:p>
          <w:p w14:paraId="50886766" w14:textId="77777777" w:rsidR="001B2A4B" w:rsidRDefault="001B2A4B">
            <w:pPr>
              <w:spacing w:after="0" w:line="288" w:lineRule="auto"/>
            </w:pPr>
          </w:p>
          <w:p w14:paraId="50886767" w14:textId="77777777" w:rsidR="001B2A4B" w:rsidRDefault="001B2A4B">
            <w:pPr>
              <w:spacing w:after="0" w:line="288" w:lineRule="auto"/>
              <w:rPr>
                <w:color w:val="212529"/>
              </w:rPr>
            </w:pPr>
          </w:p>
          <w:p w14:paraId="50886768" w14:textId="77777777" w:rsidR="001B2A4B" w:rsidRDefault="001B2A4B">
            <w:pPr>
              <w:spacing w:after="0" w:line="288" w:lineRule="auto"/>
              <w:rPr>
                <w:color w:val="212529"/>
              </w:rPr>
            </w:pPr>
          </w:p>
          <w:p w14:paraId="50886769" w14:textId="77777777" w:rsidR="001B2A4B" w:rsidRDefault="001B2A4B">
            <w:pPr>
              <w:spacing w:after="0" w:line="288" w:lineRule="auto"/>
              <w:rPr>
                <w:color w:val="212529"/>
              </w:rPr>
            </w:pPr>
          </w:p>
          <w:p w14:paraId="5088676A" w14:textId="77777777" w:rsidR="001B2A4B" w:rsidRDefault="005028C2">
            <w:pPr>
              <w:spacing w:after="0" w:line="288" w:lineRule="auto"/>
              <w:rPr>
                <w:color w:val="212529"/>
              </w:rPr>
            </w:pPr>
            <w:r>
              <w:rPr>
                <w:color w:val="212529"/>
              </w:rPr>
              <w:t>Uporaba informacijske i komunikacijske tehnologije</w:t>
            </w:r>
          </w:p>
          <w:p w14:paraId="5088676B" w14:textId="77777777" w:rsidR="001B2A4B" w:rsidRDefault="005028C2">
            <w:pPr>
              <w:spacing w:after="0" w:line="288" w:lineRule="auto"/>
            </w:pPr>
            <w:proofErr w:type="spellStart"/>
            <w:r>
              <w:t>ikt</w:t>
            </w:r>
            <w:proofErr w:type="spellEnd"/>
            <w:r>
              <w:t xml:space="preserve"> D.2. 1. Učenik se izražava kreativno i planira svoje djelovanje jednostavnim metodama za poticanje kreativnosti u IT okruženju.</w:t>
            </w:r>
          </w:p>
          <w:p w14:paraId="5088676C" w14:textId="77777777" w:rsidR="001B2A4B" w:rsidRDefault="001B2A4B">
            <w:pPr>
              <w:spacing w:after="0" w:line="240" w:lineRule="auto"/>
              <w:rPr>
                <w:sz w:val="20"/>
                <w:szCs w:val="20"/>
              </w:rPr>
            </w:pPr>
          </w:p>
          <w:p w14:paraId="5088676D" w14:textId="77777777" w:rsidR="001B2A4B" w:rsidRDefault="005028C2">
            <w:pPr>
              <w:spacing w:after="0" w:line="288" w:lineRule="auto"/>
            </w:pPr>
            <w:r>
              <w:t>Učiti kako učiti</w:t>
            </w:r>
          </w:p>
          <w:p w14:paraId="5088676E" w14:textId="77777777" w:rsidR="001B2A4B" w:rsidRDefault="005028C2">
            <w:pPr>
              <w:spacing w:after="0" w:line="288" w:lineRule="auto"/>
            </w:pPr>
            <w:proofErr w:type="spellStart"/>
            <w:r>
              <w:t>uku</w:t>
            </w:r>
            <w:proofErr w:type="spellEnd"/>
            <w:r>
              <w:t xml:space="preserve"> B.2.4. Samovrednovanje/ samoprocjena </w:t>
            </w:r>
          </w:p>
          <w:p w14:paraId="5088676F" w14:textId="77777777" w:rsidR="001B2A4B" w:rsidRDefault="005028C2">
            <w:pPr>
              <w:spacing w:after="0" w:line="288" w:lineRule="auto"/>
            </w:pPr>
            <w:r>
              <w:t xml:space="preserve">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50886770" w14:textId="77777777" w:rsidR="001B2A4B" w:rsidRDefault="001B2A4B">
            <w:pPr>
              <w:spacing w:after="0" w:line="288" w:lineRule="auto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71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72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79C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74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75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TRAVANJ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7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ISLAMSKO PONAŠANJE - AHLAK</w:t>
            </w:r>
          </w:p>
          <w:p w14:paraId="5088677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78" w14:textId="77777777" w:rsidR="001B2A4B" w:rsidRDefault="005028C2">
            <w:pPr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Ljubav prema Bogu i Njegovoj riječi</w:t>
            </w:r>
          </w:p>
          <w:p w14:paraId="50886779" w14:textId="77777777" w:rsidR="001B2A4B" w:rsidRDefault="005028C2">
            <w:pPr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Ljubav prema čovjeku </w:t>
            </w:r>
          </w:p>
          <w:p w14:paraId="5088677A" w14:textId="77777777" w:rsidR="001B2A4B" w:rsidRDefault="005028C2">
            <w:pPr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Ljubav prema prirodi </w:t>
            </w:r>
          </w:p>
          <w:p w14:paraId="5088677B" w14:textId="77777777" w:rsidR="001B2A4B" w:rsidRDefault="005028C2">
            <w:pPr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Lijepe osobine i navike: pravednost, darežljivost, iskrenost… </w:t>
            </w:r>
          </w:p>
          <w:p w14:paraId="5088677C" w14:textId="77777777" w:rsidR="001B2A4B" w:rsidRDefault="005028C2">
            <w:pPr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Loše osobine navike: nepravda, škrtost, mržnja, zavist, sebičnost…</w:t>
            </w:r>
          </w:p>
          <w:p w14:paraId="5088677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7E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  <w:r>
              <w:rPr>
                <w:b/>
              </w:rPr>
              <w:t>A.5.2.</w:t>
            </w:r>
            <w:r>
              <w:t> </w:t>
            </w:r>
          </w:p>
          <w:p w14:paraId="5088677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78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B.5.1.</w:t>
            </w:r>
            <w:r>
              <w:t> </w:t>
            </w:r>
          </w:p>
          <w:p w14:paraId="50886781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novostečeno znanje iz </w:t>
            </w:r>
            <w:proofErr w:type="spellStart"/>
            <w:r>
              <w:t>ahlaka</w:t>
            </w:r>
            <w:proofErr w:type="spellEnd"/>
            <w:r>
              <w:t xml:space="preserve"> i </w:t>
            </w:r>
            <w:proofErr w:type="spellStart"/>
            <w:r>
              <w:t>ibadeta</w:t>
            </w:r>
            <w:proofErr w:type="spellEnd"/>
            <w:r>
              <w:t xml:space="preserve"> povezuje s primjerima iz života. Oblikuje pozitivne stavove prema lijepim navikama. Može prepoznati loše navike kao i djela koja umanjuju druga dobra djela ili kvare </w:t>
            </w:r>
            <w:proofErr w:type="spellStart"/>
            <w:r>
              <w:t>ibadete</w:t>
            </w:r>
            <w:proofErr w:type="spellEnd"/>
            <w:r>
              <w:t xml:space="preserve">. Objašnjava smisao </w:t>
            </w:r>
            <w:proofErr w:type="spellStart"/>
            <w:r>
              <w:t>džemata</w:t>
            </w:r>
            <w:proofErr w:type="spellEnd"/>
            <w:r>
              <w:t xml:space="preserve"> i razvija naviku obavljanja namaza u </w:t>
            </w:r>
            <w:proofErr w:type="spellStart"/>
            <w:r>
              <w:t>džematu</w:t>
            </w:r>
            <w:proofErr w:type="spellEnd"/>
            <w:r>
              <w:t>. </w:t>
            </w:r>
          </w:p>
          <w:p w14:paraId="5088678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</w:p>
          <w:p w14:paraId="5088678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životnim situacijama u kojima se upotrebljavaju i primjenjuje ih pri obavljanju namaza. </w:t>
            </w:r>
          </w:p>
          <w:p w14:paraId="50886784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B.5.3.</w:t>
            </w:r>
          </w:p>
          <w:p w14:paraId="5088678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(PREPORUČEN, ALI NEOBVEZAN ISHOD)</w:t>
            </w:r>
            <w:r>
              <w:t> </w:t>
            </w:r>
          </w:p>
          <w:p w14:paraId="5088678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opisuje svako slovo arapske abecede. Suvereno piše arapska slova, dijeli ih u skupine ih prema oblicima, pravopisnim i semantičkim skupinama:  kratki vokali, dugi vokali, skupina </w:t>
            </w:r>
            <w:proofErr w:type="spellStart"/>
            <w:r>
              <w:t>edro</w:t>
            </w:r>
            <w:proofErr w:type="spellEnd"/>
            <w:r>
              <w:t xml:space="preserve">, krupni </w:t>
            </w:r>
            <w:proofErr w:type="spellStart"/>
            <w:r>
              <w:t>harfovi</w:t>
            </w:r>
            <w:proofErr w:type="spellEnd"/>
            <w:r>
              <w:t xml:space="preserve">. Izražava kreativnost izrađujući </w:t>
            </w:r>
            <w:proofErr w:type="spellStart"/>
            <w:r>
              <w:t>harfove</w:t>
            </w:r>
            <w:proofErr w:type="spellEnd"/>
            <w:r>
              <w:t xml:space="preserve"> i grupe </w:t>
            </w:r>
            <w:proofErr w:type="spellStart"/>
            <w:r>
              <w:t>harfova</w:t>
            </w:r>
            <w:proofErr w:type="spellEnd"/>
            <w:r>
              <w:t xml:space="preserve"> od različitih materijala. Predstavlja ih u digitalnom obliku igricama i prezentacijama u programu </w:t>
            </w:r>
            <w:r>
              <w:rPr>
                <w:i/>
              </w:rPr>
              <w:t>PowerPoint</w:t>
            </w:r>
            <w:r>
              <w:t>. </w:t>
            </w:r>
          </w:p>
          <w:p w14:paraId="5088678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78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Učenik objašnjava kakav je i koliki utjecaj pojedinih islamskih propisa  na odgoj čovjeka i oblikovanje </w:t>
            </w:r>
            <w:r>
              <w:lastRenderedPageBreak/>
              <w:t>moralne ličnosti koja će činiti dobro, a izbjegavati loše.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89" w14:textId="77777777" w:rsidR="001B2A4B" w:rsidRDefault="005028C2">
            <w:pPr>
              <w:spacing w:after="0" w:line="288" w:lineRule="auto"/>
            </w:pPr>
            <w:r>
              <w:lastRenderedPageBreak/>
              <w:t>Zdravlje</w:t>
            </w:r>
          </w:p>
          <w:p w14:paraId="5088678A" w14:textId="77777777" w:rsidR="001B2A4B" w:rsidRDefault="005028C2">
            <w:pPr>
              <w:spacing w:after="0" w:line="288" w:lineRule="auto"/>
            </w:pPr>
            <w:proofErr w:type="spellStart"/>
            <w:r>
              <w:t>zdr</w:t>
            </w:r>
            <w:proofErr w:type="spellEnd"/>
            <w:r>
              <w:t xml:space="preserve"> B.2.1. / A. Razlikuje vrste komunikacije.</w:t>
            </w:r>
          </w:p>
          <w:p w14:paraId="5088678B" w14:textId="77777777" w:rsidR="001B2A4B" w:rsidRDefault="005028C2">
            <w:pPr>
              <w:spacing w:after="0" w:line="288" w:lineRule="auto"/>
            </w:pPr>
            <w:r>
              <w:t>Održivi razvoj</w:t>
            </w:r>
          </w:p>
          <w:p w14:paraId="5088678C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 </w:t>
            </w:r>
          </w:p>
          <w:p w14:paraId="5088678D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 </w:t>
            </w:r>
          </w:p>
          <w:p w14:paraId="5088678E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C.2.2. Razlikuje osobnu od opće dobrobiti. </w:t>
            </w:r>
          </w:p>
          <w:p w14:paraId="5088678F" w14:textId="77777777" w:rsidR="001B2A4B" w:rsidRDefault="001B2A4B">
            <w:pPr>
              <w:spacing w:after="0" w:line="288" w:lineRule="auto"/>
            </w:pPr>
          </w:p>
          <w:p w14:paraId="50886790" w14:textId="77777777" w:rsidR="001B2A4B" w:rsidRDefault="001B2A4B">
            <w:pPr>
              <w:spacing w:after="0" w:line="288" w:lineRule="auto"/>
            </w:pPr>
          </w:p>
          <w:p w14:paraId="50886791" w14:textId="77777777" w:rsidR="001B2A4B" w:rsidRDefault="001B2A4B">
            <w:pPr>
              <w:spacing w:after="0" w:line="288" w:lineRule="auto"/>
            </w:pPr>
          </w:p>
          <w:p w14:paraId="50886792" w14:textId="77777777" w:rsidR="001B2A4B" w:rsidRDefault="005028C2">
            <w:pPr>
              <w:spacing w:after="0" w:line="288" w:lineRule="auto"/>
              <w:rPr>
                <w:color w:val="212529"/>
              </w:rPr>
            </w:pPr>
            <w:r>
              <w:rPr>
                <w:color w:val="212529"/>
              </w:rPr>
              <w:t>Uporaba informacijske i komunikacijske tehnologije</w:t>
            </w:r>
          </w:p>
          <w:p w14:paraId="50886793" w14:textId="77777777" w:rsidR="001B2A4B" w:rsidRDefault="005028C2">
            <w:pPr>
              <w:spacing w:after="0" w:line="288" w:lineRule="auto"/>
            </w:pPr>
            <w:proofErr w:type="spellStart"/>
            <w:r>
              <w:t>ikt</w:t>
            </w:r>
            <w:proofErr w:type="spellEnd"/>
            <w:r>
              <w:t xml:space="preserve"> D.2. 1. Učenik se izražava kreativno i planira svoje djelovanje jednostavnim metodama za poticanje kreativnosti u IT okruženju.</w:t>
            </w:r>
          </w:p>
          <w:p w14:paraId="50886794" w14:textId="77777777" w:rsidR="001B2A4B" w:rsidRDefault="001B2A4B">
            <w:pPr>
              <w:spacing w:after="0" w:line="288" w:lineRule="auto"/>
            </w:pPr>
          </w:p>
          <w:p w14:paraId="50886795" w14:textId="77777777" w:rsidR="001B2A4B" w:rsidRDefault="001B2A4B">
            <w:pPr>
              <w:spacing w:after="0" w:line="288" w:lineRule="auto"/>
            </w:pPr>
          </w:p>
          <w:p w14:paraId="50886796" w14:textId="77777777" w:rsidR="001B2A4B" w:rsidRDefault="005028C2">
            <w:pPr>
              <w:spacing w:after="0" w:line="288" w:lineRule="auto"/>
            </w:pPr>
            <w:r>
              <w:t>Zdravlje</w:t>
            </w:r>
          </w:p>
          <w:p w14:paraId="50886797" w14:textId="77777777" w:rsidR="001B2A4B" w:rsidRDefault="005028C2">
            <w:pPr>
              <w:spacing w:after="0" w:line="288" w:lineRule="auto"/>
            </w:pPr>
            <w:proofErr w:type="spellStart"/>
            <w:r>
              <w:t>zdr</w:t>
            </w:r>
            <w:proofErr w:type="spellEnd"/>
            <w:r>
              <w:t xml:space="preserve"> B.2.2 / C. Uspoređuje i podržava različitosti.</w:t>
            </w:r>
          </w:p>
          <w:p w14:paraId="50886798" w14:textId="77777777" w:rsidR="001B2A4B" w:rsidRDefault="005028C2">
            <w:pPr>
              <w:spacing w:after="0" w:line="288" w:lineRule="auto"/>
            </w:pPr>
            <w:proofErr w:type="spellStart"/>
            <w:r>
              <w:lastRenderedPageBreak/>
              <w:t>zdr</w:t>
            </w:r>
            <w:proofErr w:type="spellEnd"/>
            <w:r>
              <w:t xml:space="preserve"> B.2.2 / B. Objašnjava pravo na izbor. </w:t>
            </w:r>
          </w:p>
          <w:p w14:paraId="50886799" w14:textId="77777777" w:rsidR="001B2A4B" w:rsidRDefault="005028C2">
            <w:pPr>
              <w:spacing w:after="0" w:line="288" w:lineRule="auto"/>
            </w:pPr>
            <w:proofErr w:type="spellStart"/>
            <w:r>
              <w:t>zdr</w:t>
            </w:r>
            <w:proofErr w:type="spellEnd"/>
            <w:r>
              <w:t xml:space="preserve"> B.2.3 / A. Opisuje zdrave životne navike</w:t>
            </w: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9A" w14:textId="77777777" w:rsidR="001B2A4B" w:rsidRDefault="001B2A4B">
            <w:pPr>
              <w:spacing w:after="0" w:line="240" w:lineRule="auto"/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9B" w14:textId="77777777" w:rsidR="001B2A4B" w:rsidRDefault="001B2A4B">
            <w:pPr>
              <w:spacing w:after="0" w:line="240" w:lineRule="auto"/>
            </w:pPr>
          </w:p>
        </w:tc>
      </w:tr>
      <w:tr w:rsidR="001B2A4B" w14:paraId="508867BD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9D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9E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SVIBANJ I LIPANJ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9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PRAKTIČAN MUSLIMAN, PROJEKTI</w:t>
            </w:r>
          </w:p>
          <w:p w14:paraId="508867A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A1" w14:textId="77777777" w:rsidR="001B2A4B" w:rsidRDefault="005028C2">
            <w:pPr>
              <w:numPr>
                <w:ilvl w:val="0"/>
                <w:numId w:val="5"/>
              </w:numPr>
              <w:spacing w:after="0" w:line="240" w:lineRule="auto"/>
              <w:ind w:left="360"/>
            </w:pPr>
            <w:proofErr w:type="spellStart"/>
            <w:r>
              <w:t>Imanski</w:t>
            </w:r>
            <w:proofErr w:type="spellEnd"/>
            <w:r>
              <w:t xml:space="preserve"> </w:t>
            </w:r>
            <w:proofErr w:type="spellStart"/>
            <w:r>
              <w:t>šarti</w:t>
            </w:r>
            <w:proofErr w:type="spellEnd"/>
            <w:r>
              <w:t>  </w:t>
            </w:r>
          </w:p>
          <w:p w14:paraId="508867A2" w14:textId="77777777" w:rsidR="001B2A4B" w:rsidRDefault="005028C2">
            <w:pPr>
              <w:numPr>
                <w:ilvl w:val="0"/>
                <w:numId w:val="5"/>
              </w:numPr>
              <w:spacing w:after="0" w:line="240" w:lineRule="auto"/>
              <w:ind w:left="360"/>
            </w:pPr>
            <w:r>
              <w:t xml:space="preserve">Islamski </w:t>
            </w:r>
            <w:proofErr w:type="spellStart"/>
            <w:r>
              <w:t>šarti</w:t>
            </w:r>
            <w:proofErr w:type="spellEnd"/>
            <w:r>
              <w:t> </w:t>
            </w:r>
          </w:p>
          <w:p w14:paraId="508867A3" w14:textId="77777777" w:rsidR="001B2A4B" w:rsidRDefault="005028C2">
            <w:pPr>
              <w:numPr>
                <w:ilvl w:val="0"/>
                <w:numId w:val="5"/>
              </w:numPr>
              <w:spacing w:after="0" w:line="240" w:lineRule="auto"/>
              <w:ind w:left="360"/>
            </w:pPr>
            <w:proofErr w:type="spellStart"/>
            <w:r>
              <w:t>Ahlak</w:t>
            </w:r>
            <w:proofErr w:type="spellEnd"/>
            <w:r>
              <w:t>  </w:t>
            </w:r>
          </w:p>
          <w:p w14:paraId="508867A4" w14:textId="77777777" w:rsidR="001B2A4B" w:rsidRDefault="005028C2">
            <w:pPr>
              <w:numPr>
                <w:ilvl w:val="0"/>
                <w:numId w:val="5"/>
              </w:numPr>
              <w:spacing w:after="0" w:line="240" w:lineRule="auto"/>
              <w:ind w:left="360"/>
            </w:pPr>
            <w:proofErr w:type="spellStart"/>
            <w:r>
              <w:t>Kur'an</w:t>
            </w:r>
            <w:proofErr w:type="spellEnd"/>
            <w:r>
              <w:t xml:space="preserve"> (</w:t>
            </w:r>
            <w:proofErr w:type="spellStart"/>
            <w:r>
              <w:t>Kiraet</w:t>
            </w:r>
            <w:proofErr w:type="spellEnd"/>
            <w:r>
              <w:t>) 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A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A.5.2.</w:t>
            </w:r>
            <w:r>
              <w:t> </w:t>
            </w:r>
          </w:p>
          <w:p w14:paraId="508867A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7A7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8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9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A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B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C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D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AE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B.5.3.</w:t>
            </w:r>
            <w:r>
              <w:t> </w:t>
            </w:r>
          </w:p>
          <w:p w14:paraId="508867A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…</w:t>
            </w:r>
            <w:r>
              <w:t> Predstavlja ih u digitalnom obliku igricama i prezentacijama u programu </w:t>
            </w:r>
            <w:r>
              <w:rPr>
                <w:i/>
              </w:rPr>
              <w:t>PowerPoint</w:t>
            </w:r>
            <w:r>
              <w:t>. </w:t>
            </w:r>
          </w:p>
          <w:p w14:paraId="508867B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  <w:r>
              <w:t>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B1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B2" w14:textId="77777777" w:rsidR="001B2A4B" w:rsidRDefault="005028C2">
            <w:pPr>
              <w:spacing w:after="0" w:line="288" w:lineRule="auto"/>
            </w:pPr>
            <w:r>
              <w:t>Osobni i socijalni razvoj</w:t>
            </w:r>
          </w:p>
          <w:p w14:paraId="508867B3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08867B4" w14:textId="77777777" w:rsidR="001B2A4B" w:rsidRDefault="005028C2">
            <w:pPr>
              <w:spacing w:after="0" w:line="288" w:lineRule="auto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508867B5" w14:textId="77777777" w:rsidR="001B2A4B" w:rsidRDefault="005028C2">
            <w:pPr>
              <w:spacing w:after="0" w:line="288" w:lineRule="auto"/>
            </w:pPr>
            <w:r>
              <w:t>Održivi razvoj</w:t>
            </w:r>
          </w:p>
          <w:p w14:paraId="508867B6" w14:textId="77777777" w:rsidR="001B2A4B" w:rsidRDefault="005028C2">
            <w:pPr>
              <w:spacing w:after="0" w:line="288" w:lineRule="auto"/>
              <w:rPr>
                <w:sz w:val="20"/>
                <w:szCs w:val="20"/>
              </w:rPr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508867B7" w14:textId="77777777" w:rsidR="001B2A4B" w:rsidRDefault="001B2A4B">
            <w:pPr>
              <w:spacing w:after="0" w:line="288" w:lineRule="auto"/>
            </w:pPr>
          </w:p>
          <w:p w14:paraId="508867B8" w14:textId="77777777" w:rsidR="001B2A4B" w:rsidRDefault="001B2A4B">
            <w:pPr>
              <w:spacing w:after="0" w:line="240" w:lineRule="auto"/>
              <w:rPr>
                <w:sz w:val="20"/>
                <w:szCs w:val="20"/>
              </w:rPr>
            </w:pPr>
          </w:p>
          <w:p w14:paraId="508867B9" w14:textId="77777777" w:rsidR="001B2A4B" w:rsidRDefault="005028C2">
            <w:pPr>
              <w:spacing w:after="0" w:line="288" w:lineRule="auto"/>
              <w:rPr>
                <w:color w:val="212529"/>
              </w:rPr>
            </w:pPr>
            <w:r>
              <w:rPr>
                <w:color w:val="212529"/>
              </w:rPr>
              <w:t>Uporaba informacijske i komunikacijske tehnologije</w:t>
            </w:r>
          </w:p>
          <w:p w14:paraId="508867BA" w14:textId="77777777" w:rsidR="001B2A4B" w:rsidRDefault="005028C2">
            <w:pPr>
              <w:spacing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t>ikt</w:t>
            </w:r>
            <w:proofErr w:type="spellEnd"/>
            <w:r>
              <w:t xml:space="preserve"> D.2. 1. Učenik se izražava kreativno i planira svoje djelovanje jednostavnim metodama za poticanje kreativnosti u IT okruženju.</w:t>
            </w: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BB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BC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7E2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BE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B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Uskladiti s kalendarom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C0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BLAGDANI  </w:t>
            </w:r>
          </w:p>
          <w:p w14:paraId="508867C1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C2" w14:textId="77777777" w:rsidR="001B2A4B" w:rsidRDefault="005028C2">
            <w:pPr>
              <w:numPr>
                <w:ilvl w:val="0"/>
                <w:numId w:val="7"/>
              </w:numPr>
              <w:spacing w:after="0" w:line="240" w:lineRule="auto"/>
              <w:ind w:left="360"/>
            </w:pPr>
            <w:r>
              <w:t>Bajrami  </w:t>
            </w:r>
          </w:p>
          <w:p w14:paraId="508867C3" w14:textId="77777777" w:rsidR="001B2A4B" w:rsidRDefault="005028C2">
            <w:pPr>
              <w:numPr>
                <w:ilvl w:val="0"/>
                <w:numId w:val="7"/>
              </w:numPr>
              <w:spacing w:after="0" w:line="240" w:lineRule="auto"/>
              <w:ind w:left="360"/>
            </w:pPr>
            <w:r>
              <w:t>Ramazan </w:t>
            </w:r>
          </w:p>
          <w:p w14:paraId="508867C4" w14:textId="77777777" w:rsidR="001B2A4B" w:rsidRDefault="005028C2">
            <w:pPr>
              <w:numPr>
                <w:ilvl w:val="0"/>
                <w:numId w:val="7"/>
              </w:numPr>
              <w:spacing w:after="0" w:line="240" w:lineRule="auto"/>
              <w:ind w:left="360"/>
            </w:pPr>
            <w:r>
              <w:t>Ostali blagdani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C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A.5.2.</w:t>
            </w:r>
            <w:r>
              <w:t> </w:t>
            </w:r>
          </w:p>
          <w:p w14:paraId="508867C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utjecaj islamskih načela i običaja na način života, odnosa u društvu, općenito na kulturu i vrijednosti jednog društva. </w:t>
            </w:r>
          </w:p>
          <w:p w14:paraId="508867C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A.5.3.</w:t>
            </w:r>
            <w:r>
              <w:t> </w:t>
            </w:r>
          </w:p>
          <w:p w14:paraId="508867C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povezanost ključnih islamskih blagdana s propisima i temeljima vjere.  </w:t>
            </w:r>
          </w:p>
          <w:p w14:paraId="508867C9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CA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C.5.1.</w:t>
            </w:r>
            <w:r>
              <w:t> </w:t>
            </w:r>
          </w:p>
          <w:p w14:paraId="508867C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uočava i razlikuje pozitivna i negativna ponašanja u ljudi i obrazlaže smisao kurbana kao oblika pomaganja siromašnima i spremnost udjeljivanja najdražega što posjedujemo. </w:t>
            </w:r>
          </w:p>
          <w:p w14:paraId="508867CC" w14:textId="77777777" w:rsidR="001B2A4B" w:rsidRDefault="001B2A4B">
            <w:pPr>
              <w:spacing w:after="0" w:line="240" w:lineRule="auto"/>
              <w:rPr>
                <w:b/>
              </w:rPr>
            </w:pPr>
          </w:p>
          <w:p w14:paraId="508867C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C.5.2.</w:t>
            </w:r>
            <w:r>
              <w:t> </w:t>
            </w:r>
          </w:p>
          <w:p w14:paraId="508867CE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Učenik objašnjava kakav je i koliki utjecaj pojedinih islamskih propisa  na odgoj čovjeka i oblikovanje moralne ličnosti koja će činiti dobro, a izbjegavati loše. </w:t>
            </w:r>
          </w:p>
          <w:p w14:paraId="508867CF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D.5.2.</w:t>
            </w:r>
            <w:r>
              <w:t> </w:t>
            </w:r>
          </w:p>
          <w:p w14:paraId="508867D0" w14:textId="77777777" w:rsidR="001B2A4B" w:rsidRDefault="005028C2">
            <w:pPr>
              <w:spacing w:after="0" w:line="240" w:lineRule="auto"/>
            </w:pPr>
            <w:r>
              <w:t>Učenik pronalazi i obrazlaže smisao islamskih blagdana u kontekstu odnosa prema članovima šire zajednice.</w:t>
            </w:r>
            <w:r>
              <w:rPr>
                <w:b/>
              </w:rPr>
              <w:t> </w:t>
            </w:r>
            <w:r>
              <w:t> </w:t>
            </w:r>
          </w:p>
          <w:p w14:paraId="508867D1" w14:textId="77777777" w:rsidR="001B2A4B" w:rsidRDefault="001B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D2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D3" w14:textId="77777777" w:rsidR="001B2A4B" w:rsidRDefault="005028C2">
            <w:pPr>
              <w:spacing w:after="0" w:line="288" w:lineRule="auto"/>
            </w:pPr>
            <w:r>
              <w:t>Održivi razvoj</w:t>
            </w:r>
          </w:p>
          <w:p w14:paraId="508867D4" w14:textId="77777777" w:rsidR="001B2A4B" w:rsidRDefault="005028C2">
            <w:pPr>
              <w:spacing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508867D5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 </w:t>
            </w:r>
          </w:p>
          <w:p w14:paraId="508867D6" w14:textId="77777777" w:rsidR="001B2A4B" w:rsidRDefault="005028C2">
            <w:pPr>
              <w:spacing w:after="0" w:line="288" w:lineRule="auto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C.2.2. Razlikuje osobnu od opće dobrobiti. </w:t>
            </w:r>
          </w:p>
          <w:p w14:paraId="508867D7" w14:textId="77777777" w:rsidR="001B2A4B" w:rsidRDefault="001B2A4B">
            <w:pPr>
              <w:spacing w:after="0" w:line="288" w:lineRule="auto"/>
            </w:pPr>
          </w:p>
          <w:p w14:paraId="508867D8" w14:textId="77777777" w:rsidR="001B2A4B" w:rsidRDefault="001B2A4B">
            <w:pPr>
              <w:spacing w:after="0" w:line="288" w:lineRule="auto"/>
            </w:pPr>
          </w:p>
          <w:p w14:paraId="508867D9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DA" w14:textId="77777777" w:rsidR="001B2A4B" w:rsidRDefault="001B2A4B">
            <w:pPr>
              <w:spacing w:after="0" w:line="288" w:lineRule="auto"/>
            </w:pPr>
          </w:p>
          <w:p w14:paraId="508867DB" w14:textId="77777777" w:rsidR="001B2A4B" w:rsidRDefault="005028C2">
            <w:pPr>
              <w:spacing w:after="0" w:line="288" w:lineRule="auto"/>
            </w:pPr>
            <w:r>
              <w:t>Održivi razvoj</w:t>
            </w:r>
          </w:p>
          <w:p w14:paraId="508867DC" w14:textId="77777777" w:rsidR="001B2A4B" w:rsidRDefault="005028C2">
            <w:pPr>
              <w:spacing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508867DD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 </w:t>
            </w:r>
          </w:p>
          <w:p w14:paraId="508867DE" w14:textId="77777777" w:rsidR="001B2A4B" w:rsidRDefault="005028C2">
            <w:pPr>
              <w:spacing w:after="0" w:line="288" w:lineRule="auto"/>
            </w:pPr>
            <w:proofErr w:type="spellStart"/>
            <w:r>
              <w:t>odr</w:t>
            </w:r>
            <w:proofErr w:type="spellEnd"/>
            <w:r>
              <w:t xml:space="preserve"> C.2.2. Razlikuje osobnu od opće dobrobiti. </w:t>
            </w:r>
          </w:p>
          <w:p w14:paraId="508867DF" w14:textId="77777777" w:rsidR="001B2A4B" w:rsidRDefault="001B2A4B">
            <w:pPr>
              <w:spacing w:after="0" w:line="288" w:lineRule="auto"/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E0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E1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7F9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E3" w14:textId="77777777" w:rsidR="001B2A4B" w:rsidRDefault="005028C2">
            <w:pPr>
              <w:spacing w:after="0" w:line="240" w:lineRule="auto"/>
              <w:jc w:val="center"/>
            </w:pPr>
            <w:r>
              <w:t>  </w:t>
            </w:r>
          </w:p>
          <w:p w14:paraId="508867E4" w14:textId="77777777" w:rsidR="001B2A4B" w:rsidRDefault="001B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867E5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E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Za učenje nove sure ili </w:t>
            </w:r>
            <w:proofErr w:type="spellStart"/>
            <w:r>
              <w:t>dove</w:t>
            </w:r>
            <w:proofErr w:type="spellEnd"/>
            <w:r>
              <w:t xml:space="preserve"> planirati 1 školski sat mjesečno, a za uvježbavanje odvojiti od svakog sata po 5 – 10 minuta.  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E7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MOLIM SE BOGU NA ARAPSKOM I HRVATSKOM JEZIKU </w:t>
            </w:r>
          </w:p>
          <w:p w14:paraId="508867E8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E9" w14:textId="77777777" w:rsidR="001B2A4B" w:rsidRDefault="005028C2">
            <w:pPr>
              <w:numPr>
                <w:ilvl w:val="0"/>
                <w:numId w:val="8"/>
              </w:numPr>
              <w:spacing w:after="0" w:line="240" w:lineRule="auto"/>
              <w:ind w:left="360"/>
            </w:pPr>
            <w:r>
              <w:t xml:space="preserve">Sura </w:t>
            </w:r>
            <w:proofErr w:type="spellStart"/>
            <w:r>
              <w:t>Nasr</w:t>
            </w:r>
            <w:proofErr w:type="spellEnd"/>
            <w:r>
              <w:t> </w:t>
            </w:r>
          </w:p>
          <w:p w14:paraId="508867EA" w14:textId="77777777" w:rsidR="001B2A4B" w:rsidRDefault="005028C2">
            <w:pPr>
              <w:numPr>
                <w:ilvl w:val="0"/>
                <w:numId w:val="8"/>
              </w:numPr>
              <w:spacing w:after="0" w:line="240" w:lineRule="auto"/>
              <w:ind w:left="360"/>
            </w:pPr>
            <w:proofErr w:type="spellStart"/>
            <w:r>
              <w:t>Ettehijjatu</w:t>
            </w:r>
            <w:proofErr w:type="spellEnd"/>
            <w:r>
              <w:t xml:space="preserve">, </w:t>
            </w:r>
            <w:proofErr w:type="spellStart"/>
            <w:r>
              <w:t>salavati</w:t>
            </w:r>
            <w:proofErr w:type="spellEnd"/>
            <w:r>
              <w:t xml:space="preserve"> i </w:t>
            </w:r>
            <w:proofErr w:type="spellStart"/>
            <w:r>
              <w:t>dove</w:t>
            </w:r>
            <w:proofErr w:type="spellEnd"/>
            <w:r>
              <w:t> </w:t>
            </w:r>
          </w:p>
          <w:p w14:paraId="508867EB" w14:textId="77777777" w:rsidR="001B2A4B" w:rsidRDefault="005028C2">
            <w:pPr>
              <w:numPr>
                <w:ilvl w:val="0"/>
                <w:numId w:val="8"/>
              </w:numPr>
              <w:spacing w:after="0" w:line="240" w:lineRule="auto"/>
              <w:ind w:left="360"/>
            </w:pPr>
            <w:proofErr w:type="spellStart"/>
            <w:r>
              <w:t>Zikir</w:t>
            </w:r>
            <w:proofErr w:type="spellEnd"/>
            <w:r>
              <w:t xml:space="preserve">: </w:t>
            </w:r>
            <w:proofErr w:type="spellStart"/>
            <w:r>
              <w:t>salavat</w:t>
            </w:r>
            <w:proofErr w:type="spellEnd"/>
            <w:r>
              <w:t xml:space="preserve"> na </w:t>
            </w:r>
            <w:proofErr w:type="spellStart"/>
            <w:r>
              <w:t>Muhammedaa.s</w:t>
            </w:r>
            <w:proofErr w:type="spellEnd"/>
            <w:r>
              <w:t xml:space="preserve">., </w:t>
            </w:r>
            <w:proofErr w:type="spellStart"/>
            <w:r>
              <w:t>tesbih</w:t>
            </w:r>
            <w:proofErr w:type="spellEnd"/>
            <w:r>
              <w:t> </w:t>
            </w:r>
          </w:p>
          <w:p w14:paraId="508867EC" w14:textId="77777777" w:rsidR="001B2A4B" w:rsidRDefault="005028C2">
            <w:pPr>
              <w:numPr>
                <w:ilvl w:val="0"/>
                <w:numId w:val="8"/>
              </w:numPr>
              <w:spacing w:after="0" w:line="240" w:lineRule="auto"/>
              <w:ind w:left="360"/>
            </w:pPr>
            <w:proofErr w:type="spellStart"/>
            <w:r>
              <w:t>Ajetulkursijja</w:t>
            </w:r>
            <w:proofErr w:type="spellEnd"/>
            <w:r>
              <w:t> </w:t>
            </w: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E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B.5.2.</w:t>
            </w:r>
            <w:r>
              <w:t> </w:t>
            </w:r>
          </w:p>
          <w:p w14:paraId="508867EE" w14:textId="77777777" w:rsidR="001B2A4B" w:rsidRDefault="005028C2">
            <w:pPr>
              <w:spacing w:after="0" w:line="240" w:lineRule="auto"/>
            </w:pPr>
            <w:r>
              <w:t>Učenik interpretira određene </w:t>
            </w:r>
            <w:proofErr w:type="spellStart"/>
            <w:r>
              <w:t>kur’anske</w:t>
            </w:r>
            <w:proofErr w:type="spellEnd"/>
            <w:r>
              <w:t xml:space="preserve"> sure, </w:t>
            </w:r>
            <w:proofErr w:type="spellStart"/>
            <w:r>
              <w:t>dove</w:t>
            </w:r>
            <w:proofErr w:type="spellEnd"/>
            <w:r>
              <w:t xml:space="preserve"> i sadržaje povezane s namazima. Povezuje ih sa životnim situacijama u kojima se upotrebljavaju i primjenjuje ih pri obavljanju namaza. </w:t>
            </w:r>
          </w:p>
          <w:p w14:paraId="508867EF" w14:textId="77777777" w:rsidR="001B2A4B" w:rsidRDefault="001B2A4B">
            <w:pPr>
              <w:spacing w:after="0" w:line="240" w:lineRule="auto"/>
            </w:pPr>
          </w:p>
          <w:p w14:paraId="508867F0" w14:textId="77777777" w:rsidR="001B2A4B" w:rsidRDefault="001B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867F1" w14:textId="77777777" w:rsidR="001B2A4B" w:rsidRDefault="001B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F2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7F3" w14:textId="77777777" w:rsidR="001B2A4B" w:rsidRDefault="005028C2">
            <w:pPr>
              <w:spacing w:after="0" w:line="288" w:lineRule="auto"/>
            </w:pPr>
            <w:r>
              <w:t>Učiti kako učiti</w:t>
            </w:r>
          </w:p>
          <w:p w14:paraId="508867F4" w14:textId="77777777" w:rsidR="001B2A4B" w:rsidRDefault="005028C2">
            <w:pPr>
              <w:spacing w:after="0" w:line="288" w:lineRule="auto"/>
            </w:pPr>
            <w:proofErr w:type="spellStart"/>
            <w:r>
              <w:t>uku</w:t>
            </w:r>
            <w:proofErr w:type="spellEnd"/>
            <w:r>
              <w:t xml:space="preserve"> A.2.1. Upravljanje informacijama Uz podršku učitelja ili samostalno traži nove informacije iz različitih izvora i </w:t>
            </w:r>
          </w:p>
          <w:p w14:paraId="508867F5" w14:textId="77777777" w:rsidR="001B2A4B" w:rsidRDefault="005028C2">
            <w:pPr>
              <w:spacing w:after="0" w:line="288" w:lineRule="auto"/>
            </w:pPr>
            <w:r>
              <w:t xml:space="preserve">uspješno ih primjenjuje pri rješavanju problema. </w:t>
            </w:r>
          </w:p>
          <w:p w14:paraId="508867F6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F7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7F8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  <w:tr w:rsidR="001B2A4B" w14:paraId="5088680D" w14:textId="77777777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FA" w14:textId="77777777" w:rsidR="001B2A4B" w:rsidRDefault="0050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 </w:t>
            </w:r>
          </w:p>
        </w:tc>
        <w:tc>
          <w:tcPr>
            <w:tcW w:w="13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FB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Za ovu temu planirati po 1 </w:t>
            </w:r>
            <w:r>
              <w:lastRenderedPageBreak/>
              <w:t xml:space="preserve">sat u polugodištu kako bismo zainteresirali učenike za arapsko pismo. </w:t>
            </w:r>
          </w:p>
        </w:tc>
        <w:tc>
          <w:tcPr>
            <w:tcW w:w="36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7FC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ARAPSKO PISMO </w:t>
            </w:r>
          </w:p>
          <w:p w14:paraId="508867FD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Podteme: </w:t>
            </w:r>
          </w:p>
          <w:p w14:paraId="508867FE" w14:textId="77777777" w:rsidR="001B2A4B" w:rsidRDefault="005028C2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lastRenderedPageBreak/>
              <w:t>Kratki i dugi vokali </w:t>
            </w:r>
          </w:p>
          <w:p w14:paraId="508867FF" w14:textId="77777777" w:rsidR="001B2A4B" w:rsidRDefault="005028C2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 xml:space="preserve">Skupina </w:t>
            </w:r>
            <w:proofErr w:type="spellStart"/>
            <w:r>
              <w:t>edro</w:t>
            </w:r>
            <w:proofErr w:type="spellEnd"/>
            <w:r>
              <w:t> </w:t>
            </w:r>
          </w:p>
          <w:p w14:paraId="50886800" w14:textId="77777777" w:rsidR="001B2A4B" w:rsidRDefault="005028C2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 xml:space="preserve">Krupni </w:t>
            </w:r>
            <w:proofErr w:type="spellStart"/>
            <w:r>
              <w:t>harfovi</w:t>
            </w:r>
            <w:proofErr w:type="spellEnd"/>
            <w:r>
              <w:t> </w:t>
            </w:r>
          </w:p>
          <w:p w14:paraId="50886801" w14:textId="77777777" w:rsidR="001B2A4B" w:rsidRDefault="001B2A4B">
            <w:pPr>
              <w:spacing w:after="0" w:line="240" w:lineRule="auto"/>
            </w:pPr>
          </w:p>
        </w:tc>
        <w:tc>
          <w:tcPr>
            <w:tcW w:w="482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886802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B.5.3.</w:t>
            </w:r>
            <w:r>
              <w:t> </w:t>
            </w:r>
          </w:p>
          <w:p w14:paraId="50886803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(PREPORUČEN, ALI NEOBVEZAN ISHOD)</w:t>
            </w:r>
            <w:r>
              <w:t> </w:t>
            </w:r>
          </w:p>
          <w:p w14:paraId="50886804" w14:textId="77777777" w:rsidR="001B2A4B" w:rsidRDefault="00502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Učenik opisuje slova arapske abecede. Piše arapska slova, dijeli ih u skupine ih prema oblicima, pravopisnim i semantičkim skupinama:  kratki vokali, dugi vokali, skupina </w:t>
            </w:r>
            <w:proofErr w:type="spellStart"/>
            <w:r>
              <w:t>edro</w:t>
            </w:r>
            <w:proofErr w:type="spellEnd"/>
            <w:r>
              <w:t xml:space="preserve">, krupni </w:t>
            </w:r>
            <w:proofErr w:type="spellStart"/>
            <w:r>
              <w:t>harfovi</w:t>
            </w:r>
            <w:proofErr w:type="spellEnd"/>
            <w:r>
              <w:t xml:space="preserve">. Izražava kreativnost izrađujući </w:t>
            </w:r>
            <w:proofErr w:type="spellStart"/>
            <w:r>
              <w:t>harfove</w:t>
            </w:r>
            <w:proofErr w:type="spellEnd"/>
            <w:r>
              <w:t xml:space="preserve"> i grupe </w:t>
            </w:r>
            <w:proofErr w:type="spellStart"/>
            <w:r>
              <w:t>harfova</w:t>
            </w:r>
            <w:proofErr w:type="spellEnd"/>
            <w:r>
              <w:t xml:space="preserve"> od različitih materijala. Predstavlja ih u digitalnom obliku igricama i prezentacijama u programu </w:t>
            </w:r>
            <w:r>
              <w:rPr>
                <w:i/>
              </w:rPr>
              <w:t>PowerPoint</w:t>
            </w:r>
            <w:r>
              <w:t>. </w:t>
            </w:r>
          </w:p>
          <w:p w14:paraId="50886805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  <w:r>
              <w:t> </w:t>
            </w:r>
          </w:p>
          <w:p w14:paraId="50886806" w14:textId="77777777" w:rsidR="001B2A4B" w:rsidRDefault="0050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  <w:r>
              <w:t> </w:t>
            </w:r>
          </w:p>
        </w:tc>
        <w:tc>
          <w:tcPr>
            <w:tcW w:w="36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807" w14:textId="77777777" w:rsidR="001B2A4B" w:rsidRDefault="001B2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886808" w14:textId="77777777" w:rsidR="001B2A4B" w:rsidRDefault="005028C2">
            <w:pPr>
              <w:spacing w:after="0" w:line="288" w:lineRule="auto"/>
            </w:pPr>
            <w:r>
              <w:lastRenderedPageBreak/>
              <w:t>Učiti kako učiti</w:t>
            </w:r>
          </w:p>
          <w:p w14:paraId="50886809" w14:textId="77777777" w:rsidR="001B2A4B" w:rsidRDefault="005028C2">
            <w:pPr>
              <w:spacing w:after="0" w:line="288" w:lineRule="auto"/>
              <w:rPr>
                <w:color w:val="212529"/>
              </w:rPr>
            </w:pPr>
            <w:proofErr w:type="spellStart"/>
            <w:r>
              <w:t>uku</w:t>
            </w:r>
            <w:proofErr w:type="spellEnd"/>
            <w:r>
              <w:t xml:space="preserve"> A.2.1. Upravljanje informacijama </w:t>
            </w:r>
            <w:r>
              <w:rPr>
                <w:color w:val="212529"/>
              </w:rPr>
              <w:t>Uporaba informacijske i komunikacijske tehnologije</w:t>
            </w:r>
          </w:p>
          <w:p w14:paraId="5088680A" w14:textId="77777777" w:rsidR="001B2A4B" w:rsidRDefault="005028C2">
            <w:pPr>
              <w:spacing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t>ikt</w:t>
            </w:r>
            <w:proofErr w:type="spellEnd"/>
            <w:r>
              <w:t xml:space="preserve"> D.2. 1. Učenik se izražava kreativno i planira svoje djelovanje jednostavnim metodama za poticanje kreativnosti u IT okruženju.</w:t>
            </w: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80B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  <w:tc>
          <w:tcPr>
            <w:tcW w:w="2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88680C" w14:textId="77777777" w:rsidR="001B2A4B" w:rsidRDefault="001B2A4B">
            <w:pPr>
              <w:spacing w:after="0" w:line="240" w:lineRule="auto"/>
              <w:rPr>
                <w:b/>
              </w:rPr>
            </w:pPr>
          </w:p>
        </w:tc>
      </w:tr>
    </w:tbl>
    <w:p w14:paraId="5088680E" w14:textId="77777777" w:rsidR="001B2A4B" w:rsidRDefault="001B2A4B"/>
    <w:p w14:paraId="5088680F" w14:textId="77777777" w:rsidR="001B2A4B" w:rsidRDefault="001B2A4B"/>
    <w:sectPr w:rsidR="001B2A4B" w:rsidSect="00C24AB0">
      <w:headerReference w:type="default" r:id="rId8"/>
      <w:pgSz w:w="16838" w:h="11906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6757" w14:textId="77777777" w:rsidR="00AB4C88" w:rsidRDefault="00AB4C88">
      <w:pPr>
        <w:spacing w:after="0" w:line="240" w:lineRule="auto"/>
      </w:pPr>
      <w:r>
        <w:separator/>
      </w:r>
    </w:p>
  </w:endnote>
  <w:endnote w:type="continuationSeparator" w:id="0">
    <w:p w14:paraId="0F7C50BF" w14:textId="77777777" w:rsidR="00AB4C88" w:rsidRDefault="00AB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521F" w14:textId="77777777" w:rsidR="00AB4C88" w:rsidRDefault="00AB4C88">
      <w:pPr>
        <w:spacing w:after="0" w:line="240" w:lineRule="auto"/>
      </w:pPr>
      <w:r>
        <w:separator/>
      </w:r>
    </w:p>
  </w:footnote>
  <w:footnote w:type="continuationSeparator" w:id="0">
    <w:p w14:paraId="129E9EA2" w14:textId="77777777" w:rsidR="00AB4C88" w:rsidRDefault="00AB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D1EA" w14:textId="76194BA9" w:rsidR="00C24AB0" w:rsidRDefault="00C24AB0" w:rsidP="00C24AB0">
    <w:pPr>
      <w:pStyle w:val="Zaglavlje"/>
      <w:jc w:val="right"/>
    </w:pPr>
    <w:r>
      <w:rPr>
        <w:noProof/>
      </w:rPr>
      <w:drawing>
        <wp:inline distT="0" distB="0" distL="0" distR="0" wp14:anchorId="4378832A" wp14:editId="51859D68">
          <wp:extent cx="771525" cy="756214"/>
          <wp:effectExtent l="0" t="0" r="0" b="6350"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4" cy="763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7F0"/>
    <w:multiLevelType w:val="multilevel"/>
    <w:tmpl w:val="75023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C92E72"/>
    <w:multiLevelType w:val="multilevel"/>
    <w:tmpl w:val="101C4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2083E"/>
    <w:multiLevelType w:val="multilevel"/>
    <w:tmpl w:val="A3C41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1A91930"/>
    <w:multiLevelType w:val="multilevel"/>
    <w:tmpl w:val="15A01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2C80FBA"/>
    <w:multiLevelType w:val="multilevel"/>
    <w:tmpl w:val="1C8C9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6FB0883"/>
    <w:multiLevelType w:val="multilevel"/>
    <w:tmpl w:val="57F49B0C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3043B3"/>
    <w:multiLevelType w:val="multilevel"/>
    <w:tmpl w:val="EEF00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2E1406C"/>
    <w:multiLevelType w:val="multilevel"/>
    <w:tmpl w:val="6422F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9CF1137"/>
    <w:multiLevelType w:val="multilevel"/>
    <w:tmpl w:val="5E7E6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BC614D3"/>
    <w:multiLevelType w:val="multilevel"/>
    <w:tmpl w:val="517C7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1E27309"/>
    <w:multiLevelType w:val="multilevel"/>
    <w:tmpl w:val="CBAAF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C701934"/>
    <w:multiLevelType w:val="multilevel"/>
    <w:tmpl w:val="11AEA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4B"/>
    <w:rsid w:val="001B2A4B"/>
    <w:rsid w:val="005028C2"/>
    <w:rsid w:val="00AB4C88"/>
    <w:rsid w:val="00C24AB0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6650"/>
  <w15:docId w15:val="{7BAA7500-42ED-46FE-B95B-681214AC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erencafusnote">
    <w:name w:val="footnote reference"/>
    <w:basedOn w:val="Zadanifontodlomka"/>
    <w:uiPriority w:val="99"/>
    <w:semiHidden/>
    <w:unhideWhenUsed/>
    <w:rsid w:val="00D57B98"/>
    <w:rPr>
      <w:vertAlign w:val="superscript"/>
    </w:rPr>
  </w:style>
  <w:style w:type="paragraph" w:customStyle="1" w:styleId="paragraph">
    <w:name w:val="paragraph"/>
    <w:basedOn w:val="Normal"/>
    <w:rsid w:val="00D5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26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65030"/>
    <w:rPr>
      <w:color w:val="0000FF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4AB0"/>
  </w:style>
  <w:style w:type="paragraph" w:styleId="Podnoje">
    <w:name w:val="footer"/>
    <w:basedOn w:val="Normal"/>
    <w:link w:val="PodnojeChar"/>
    <w:uiPriority w:val="99"/>
    <w:unhideWhenUsed/>
    <w:rsid w:val="00C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eM/XAvBzXVL+PHDlFCoKLxpQQ==">AMUW2mWNwtgii9ntrrSqERAkDcSbGIaWsDDHRrZySC1jCpqz/9Zoz0Y0PSgO/bVW0iABi2MdwFUpyN5H5o/jsFxkSwdsxO4lKIbQnkL98HTk4ZACX9jdwmE=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85E955-4C1D-4C41-A7D9-A0F783B972D0}"/>
</file>

<file path=customXml/itemProps3.xml><?xml version="1.0" encoding="utf-8"?>
<ds:datastoreItem xmlns:ds="http://schemas.openxmlformats.org/officeDocument/2006/customXml" ds:itemID="{E8B1CC07-4929-42C8-BC0F-8F7B57355D5A}"/>
</file>

<file path=customXml/itemProps4.xml><?xml version="1.0" encoding="utf-8"?>
<ds:datastoreItem xmlns:ds="http://schemas.openxmlformats.org/officeDocument/2006/customXml" ds:itemID="{786E1947-9A6B-4412-BEE1-C412402CC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Bakovljanec</cp:lastModifiedBy>
  <cp:revision>2</cp:revision>
  <dcterms:created xsi:type="dcterms:W3CDTF">2020-09-06T22:22:00Z</dcterms:created>
  <dcterms:modified xsi:type="dcterms:W3CDTF">2020-09-06T22:22:00Z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